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>PE60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100</w:t>
      </w:r>
      <w:r w:rsidRPr="008959DA">
        <w:rPr>
          <w:rFonts w:hint="eastAsia"/>
          <w:sz w:val="14"/>
          <w:szCs w:val="14"/>
        </w:rPr>
        <w:t>型颚式破碎机使用说明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>本机系</w:t>
      </w:r>
      <w:r w:rsidRPr="008959DA">
        <w:rPr>
          <w:rFonts w:hint="eastAsia"/>
          <w:sz w:val="14"/>
          <w:szCs w:val="14"/>
        </w:rPr>
        <w:t>PE</w:t>
      </w:r>
      <w:r w:rsidRPr="008959DA">
        <w:rPr>
          <w:rFonts w:hint="eastAsia"/>
          <w:sz w:val="14"/>
          <w:szCs w:val="14"/>
        </w:rPr>
        <w:t>系列</w:t>
      </w:r>
      <w:r w:rsidRPr="008959DA">
        <w:rPr>
          <w:rFonts w:hint="eastAsia"/>
          <w:sz w:val="14"/>
          <w:szCs w:val="14"/>
        </w:rPr>
        <w:t>60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100</w:t>
      </w:r>
      <w:r w:rsidRPr="008959DA">
        <w:rPr>
          <w:rFonts w:hint="eastAsia"/>
          <w:sz w:val="14"/>
          <w:szCs w:val="14"/>
        </w:rPr>
        <w:t>复摆式颚式破碎机。广泛用于水泥厂、科研单位、有关专业院校等单位实验室，破碎抗压强度极限不超过</w:t>
      </w:r>
      <w:r w:rsidRPr="008959DA">
        <w:rPr>
          <w:rFonts w:hint="eastAsia"/>
          <w:sz w:val="14"/>
          <w:szCs w:val="14"/>
        </w:rPr>
        <w:t xml:space="preserve">2500kg( f )/cm2 </w:t>
      </w:r>
      <w:r w:rsidRPr="008959DA">
        <w:rPr>
          <w:rFonts w:hint="eastAsia"/>
          <w:sz w:val="14"/>
          <w:szCs w:val="14"/>
        </w:rPr>
        <w:t>的矿石或岩石试样用。一．</w:t>
      </w:r>
      <w:r w:rsidRPr="008959DA">
        <w:rPr>
          <w:rFonts w:hint="eastAsia"/>
          <w:sz w:val="14"/>
          <w:szCs w:val="14"/>
        </w:rPr>
        <w:t>PE60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100</w:t>
      </w:r>
      <w:r w:rsidRPr="008959DA">
        <w:rPr>
          <w:rFonts w:hint="eastAsia"/>
          <w:sz w:val="14"/>
          <w:szCs w:val="14"/>
        </w:rPr>
        <w:t>型颚式破碎机用途：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>本机系</w:t>
      </w:r>
      <w:r w:rsidRPr="008959DA">
        <w:rPr>
          <w:rFonts w:hint="eastAsia"/>
          <w:sz w:val="14"/>
          <w:szCs w:val="14"/>
        </w:rPr>
        <w:t>PE</w:t>
      </w:r>
      <w:r w:rsidRPr="008959DA">
        <w:rPr>
          <w:rFonts w:hint="eastAsia"/>
          <w:sz w:val="14"/>
          <w:szCs w:val="14"/>
        </w:rPr>
        <w:t>系列</w:t>
      </w:r>
      <w:r w:rsidRPr="008959DA">
        <w:rPr>
          <w:rFonts w:hint="eastAsia"/>
          <w:sz w:val="14"/>
          <w:szCs w:val="14"/>
        </w:rPr>
        <w:t>60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100</w:t>
      </w:r>
      <w:r w:rsidRPr="008959DA">
        <w:rPr>
          <w:rFonts w:hint="eastAsia"/>
          <w:sz w:val="14"/>
          <w:szCs w:val="14"/>
        </w:rPr>
        <w:t>复摆式颚式破碎机。广泛用于水泥厂、科研单位、有关专业院校等单位实验室，破碎抗压强度极限不超过</w:t>
      </w:r>
      <w:r w:rsidRPr="008959DA">
        <w:rPr>
          <w:rFonts w:hint="eastAsia"/>
          <w:sz w:val="14"/>
          <w:szCs w:val="14"/>
        </w:rPr>
        <w:t xml:space="preserve">2500kg( f )/cm2 </w:t>
      </w:r>
      <w:r w:rsidRPr="008959DA">
        <w:rPr>
          <w:rFonts w:hint="eastAsia"/>
          <w:sz w:val="14"/>
          <w:szCs w:val="14"/>
        </w:rPr>
        <w:t>的矿石或岩石试样用。</w:t>
      </w:r>
    </w:p>
    <w:p w:rsidR="008959DA" w:rsidRDefault="008959DA" w:rsidP="008959DA">
      <w:pPr>
        <w:rPr>
          <w:rFonts w:cs="Tahoma" w:hint="eastAsia"/>
          <w:color w:val="000000"/>
          <w:sz w:val="14"/>
          <w:szCs w:val="14"/>
        </w:rPr>
      </w:pPr>
      <w:r>
        <w:rPr>
          <w:rFonts w:cs="Tahoma"/>
          <w:color w:val="000000"/>
          <w:sz w:val="14"/>
          <w:szCs w:val="14"/>
        </w:rPr>
        <w:t>PE60×100</w:t>
      </w:r>
      <w:r>
        <w:rPr>
          <w:rFonts w:cs="Tahoma"/>
          <w:color w:val="000000"/>
          <w:sz w:val="14"/>
          <w:szCs w:val="14"/>
        </w:rPr>
        <w:t>型颚式破碎机使用说明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>二．</w:t>
      </w:r>
      <w:r w:rsidRPr="008959DA">
        <w:rPr>
          <w:rFonts w:hint="eastAsia"/>
          <w:sz w:val="14"/>
          <w:szCs w:val="14"/>
        </w:rPr>
        <w:t>PE60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100</w:t>
      </w:r>
      <w:r w:rsidRPr="008959DA">
        <w:rPr>
          <w:rFonts w:hint="eastAsia"/>
          <w:sz w:val="14"/>
          <w:szCs w:val="14"/>
        </w:rPr>
        <w:t>型颚式破碎机主要技术数据：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 xml:space="preserve">1 </w:t>
      </w:r>
      <w:r w:rsidRPr="008959DA">
        <w:rPr>
          <w:rFonts w:hint="eastAsia"/>
          <w:sz w:val="14"/>
          <w:szCs w:val="14"/>
        </w:rPr>
        <w:t>．进料口尺寸（宽×长）</w:t>
      </w:r>
      <w:r w:rsidRPr="008959DA">
        <w:rPr>
          <w:rFonts w:hint="eastAsia"/>
          <w:sz w:val="14"/>
          <w:szCs w:val="14"/>
        </w:rPr>
        <w:t xml:space="preserve">        60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100mm2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 xml:space="preserve">2 </w:t>
      </w:r>
      <w:r w:rsidRPr="008959DA">
        <w:rPr>
          <w:rFonts w:hint="eastAsia"/>
          <w:sz w:val="14"/>
          <w:szCs w:val="14"/>
        </w:rPr>
        <w:t>．排料口调整范围</w:t>
      </w:r>
      <w:r w:rsidRPr="008959DA">
        <w:rPr>
          <w:rFonts w:hint="eastAsia"/>
          <w:sz w:val="14"/>
          <w:szCs w:val="14"/>
        </w:rPr>
        <w:t xml:space="preserve">              3</w:t>
      </w:r>
      <w:r w:rsidRPr="008959DA">
        <w:rPr>
          <w:rFonts w:hint="eastAsia"/>
          <w:sz w:val="14"/>
          <w:szCs w:val="14"/>
        </w:rPr>
        <w:t>～</w:t>
      </w:r>
      <w:r w:rsidRPr="008959DA">
        <w:rPr>
          <w:rFonts w:hint="eastAsia"/>
          <w:sz w:val="14"/>
          <w:szCs w:val="14"/>
        </w:rPr>
        <w:t>10mm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 xml:space="preserve">3 </w:t>
      </w:r>
      <w:r w:rsidRPr="008959DA">
        <w:rPr>
          <w:rFonts w:hint="eastAsia"/>
          <w:sz w:val="14"/>
          <w:szCs w:val="14"/>
        </w:rPr>
        <w:t xml:space="preserve">．最大进料粒度　　　　　　　　</w:t>
      </w:r>
      <w:r w:rsidRPr="008959DA">
        <w:rPr>
          <w:rFonts w:hint="eastAsia"/>
          <w:sz w:val="14"/>
          <w:szCs w:val="14"/>
        </w:rPr>
        <w:t>45 mm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 xml:space="preserve">4 </w:t>
      </w:r>
      <w:r w:rsidRPr="008959DA">
        <w:rPr>
          <w:rFonts w:hint="eastAsia"/>
          <w:sz w:val="14"/>
          <w:szCs w:val="14"/>
        </w:rPr>
        <w:t xml:space="preserve">．生产量　　　　　　　　　　　</w:t>
      </w:r>
      <w:r w:rsidRPr="008959DA">
        <w:rPr>
          <w:rFonts w:hint="eastAsia"/>
          <w:sz w:val="14"/>
          <w:szCs w:val="14"/>
        </w:rPr>
        <w:t>0.2</w:t>
      </w:r>
      <w:r w:rsidRPr="008959DA">
        <w:rPr>
          <w:rFonts w:hint="eastAsia"/>
          <w:sz w:val="14"/>
          <w:szCs w:val="14"/>
        </w:rPr>
        <w:t>～</w:t>
      </w:r>
      <w:r w:rsidRPr="008959DA">
        <w:rPr>
          <w:rFonts w:hint="eastAsia"/>
          <w:sz w:val="14"/>
          <w:szCs w:val="14"/>
        </w:rPr>
        <w:t>0.6m3/h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 xml:space="preserve">5 </w:t>
      </w:r>
      <w:r w:rsidRPr="008959DA">
        <w:rPr>
          <w:rFonts w:hint="eastAsia"/>
          <w:sz w:val="14"/>
          <w:szCs w:val="14"/>
        </w:rPr>
        <w:t>．主轴转速</w:t>
      </w:r>
      <w:r w:rsidRPr="008959DA">
        <w:rPr>
          <w:rFonts w:hint="eastAsia"/>
          <w:sz w:val="14"/>
          <w:szCs w:val="14"/>
        </w:rPr>
        <w:t xml:space="preserve">                    470r/min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 xml:space="preserve">6 </w:t>
      </w:r>
      <w:r w:rsidRPr="008959DA">
        <w:rPr>
          <w:rFonts w:hint="eastAsia"/>
          <w:sz w:val="14"/>
          <w:szCs w:val="14"/>
        </w:rPr>
        <w:t>．电动机功率</w:t>
      </w:r>
      <w:r w:rsidRPr="008959DA">
        <w:rPr>
          <w:rFonts w:hint="eastAsia"/>
          <w:sz w:val="14"/>
          <w:szCs w:val="14"/>
        </w:rPr>
        <w:t xml:space="preserve">                  1.1kw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 xml:space="preserve">7 </w:t>
      </w:r>
      <w:r w:rsidRPr="008959DA">
        <w:rPr>
          <w:rFonts w:hint="eastAsia"/>
          <w:sz w:val="14"/>
          <w:szCs w:val="14"/>
        </w:rPr>
        <w:t>．外形尺寸（长×宽×高）</w:t>
      </w:r>
      <w:r w:rsidRPr="008959DA">
        <w:rPr>
          <w:rFonts w:hint="eastAsia"/>
          <w:sz w:val="14"/>
          <w:szCs w:val="14"/>
        </w:rPr>
        <w:t xml:space="preserve">      712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350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460mm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 xml:space="preserve">8 </w:t>
      </w:r>
      <w:r w:rsidRPr="008959DA">
        <w:rPr>
          <w:rFonts w:hint="eastAsia"/>
          <w:sz w:val="14"/>
          <w:szCs w:val="14"/>
        </w:rPr>
        <w:t>．机器重量</w:t>
      </w:r>
      <w:r w:rsidRPr="008959DA">
        <w:rPr>
          <w:rFonts w:hint="eastAsia"/>
          <w:sz w:val="14"/>
          <w:szCs w:val="14"/>
        </w:rPr>
        <w:t xml:space="preserve">                    120kg</w:t>
      </w:r>
    </w:p>
    <w:p w:rsid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>PE60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100</w:t>
      </w:r>
      <w:r w:rsidRPr="008959DA">
        <w:rPr>
          <w:rFonts w:hint="eastAsia"/>
          <w:sz w:val="14"/>
          <w:szCs w:val="14"/>
        </w:rPr>
        <w:t>型颚式破碎机使用说明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>
        <w:rPr>
          <w:rFonts w:hint="eastAsia"/>
          <w:sz w:val="14"/>
          <w:szCs w:val="14"/>
        </w:rPr>
        <w:t>三</w:t>
      </w:r>
      <w:r w:rsidRPr="008959DA">
        <w:rPr>
          <w:rFonts w:hint="eastAsia"/>
          <w:sz w:val="14"/>
          <w:szCs w:val="14"/>
        </w:rPr>
        <w:t>、</w:t>
      </w:r>
      <w:r w:rsidRPr="008959DA">
        <w:rPr>
          <w:rFonts w:hint="eastAsia"/>
          <w:sz w:val="14"/>
          <w:szCs w:val="14"/>
        </w:rPr>
        <w:t>PE60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100</w:t>
      </w:r>
      <w:r w:rsidRPr="008959DA">
        <w:rPr>
          <w:rFonts w:hint="eastAsia"/>
          <w:sz w:val="14"/>
          <w:szCs w:val="14"/>
        </w:rPr>
        <w:t>型颚式破碎机工作原理及结构特点：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>如图所示，动颚</w:t>
      </w:r>
      <w:r w:rsidRPr="008959DA">
        <w:rPr>
          <w:rFonts w:hint="eastAsia"/>
          <w:sz w:val="14"/>
          <w:szCs w:val="14"/>
        </w:rPr>
        <w:t xml:space="preserve">6 </w:t>
      </w:r>
      <w:r w:rsidRPr="008959DA">
        <w:rPr>
          <w:rFonts w:hint="eastAsia"/>
          <w:sz w:val="14"/>
          <w:szCs w:val="14"/>
        </w:rPr>
        <w:t>直接悬挂在偏心轴</w:t>
      </w:r>
      <w:r w:rsidRPr="008959DA">
        <w:rPr>
          <w:rFonts w:hint="eastAsia"/>
          <w:sz w:val="14"/>
          <w:szCs w:val="14"/>
        </w:rPr>
        <w:t>7</w:t>
      </w:r>
      <w:r w:rsidRPr="008959DA">
        <w:rPr>
          <w:rFonts w:hint="eastAsia"/>
          <w:sz w:val="14"/>
          <w:szCs w:val="14"/>
        </w:rPr>
        <w:t>上，受到偏心轴的直接驱动。动颚底部用一块推力板</w:t>
      </w:r>
      <w:r w:rsidRPr="008959DA">
        <w:rPr>
          <w:rFonts w:hint="eastAsia"/>
          <w:sz w:val="14"/>
          <w:szCs w:val="14"/>
        </w:rPr>
        <w:t xml:space="preserve">10 </w:t>
      </w:r>
      <w:r w:rsidRPr="008959DA">
        <w:rPr>
          <w:rFonts w:hint="eastAsia"/>
          <w:sz w:val="14"/>
          <w:szCs w:val="14"/>
        </w:rPr>
        <w:t>支撑在机架的后壁上。当电机通过三角皮带带动偏心轴转动时，动颚一方面对定颚作往复摆动，同时还顺着定颚有很大程度的上下运动，这种较复杂的运动使破碎腔内的物料破碎并排出。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>该机的底架与机架均系钢板焊接结构。在机架的前板上安装定颚衬板</w:t>
      </w:r>
      <w:r w:rsidRPr="008959DA">
        <w:rPr>
          <w:rFonts w:hint="eastAsia"/>
          <w:sz w:val="14"/>
          <w:szCs w:val="14"/>
        </w:rPr>
        <w:t xml:space="preserve">3 </w:t>
      </w:r>
      <w:r w:rsidRPr="008959DA">
        <w:rPr>
          <w:rFonts w:hint="eastAsia"/>
          <w:sz w:val="14"/>
          <w:szCs w:val="14"/>
        </w:rPr>
        <w:t>，同时通过机架前部左右侧壁上安装的边护板，机架相应位置上的压块、螺钉来夹紧定颚衬板．并保证机架侧壁在工作时不被磨损。动颚的材料选用</w:t>
      </w:r>
      <w:r w:rsidRPr="008959DA">
        <w:rPr>
          <w:rFonts w:hint="eastAsia"/>
          <w:sz w:val="14"/>
          <w:szCs w:val="14"/>
        </w:rPr>
        <w:t xml:space="preserve">ZGMn13 </w:t>
      </w:r>
      <w:r w:rsidRPr="008959DA">
        <w:rPr>
          <w:rFonts w:hint="eastAsia"/>
          <w:sz w:val="14"/>
          <w:szCs w:val="14"/>
        </w:rPr>
        <w:t>，正面装有动颚衬板</w:t>
      </w:r>
      <w:r w:rsidRPr="008959DA">
        <w:rPr>
          <w:rFonts w:hint="eastAsia"/>
          <w:sz w:val="14"/>
          <w:szCs w:val="14"/>
        </w:rPr>
        <w:t xml:space="preserve">5 </w:t>
      </w:r>
      <w:r w:rsidRPr="008959DA">
        <w:rPr>
          <w:rFonts w:hint="eastAsia"/>
          <w:sz w:val="14"/>
          <w:szCs w:val="14"/>
        </w:rPr>
        <w:t>，其上部借偏心轴与滚动轴承悬挂在机架轴承孔上，下面通过推力板支承在推力板支座上。偏心轮的两端装有飞轮和皮带轮。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>推力板支座同时通过后部的拉杆及螺母起调整出料口大小的作用，当其顺旋时．出料口增大，反之减小。在调整时应松开其上的紧定螺钉。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>该机还具有由拉杆、弹簧、调节螺母等另件组成的拉紧装置。拉杆的一端铰接在动颚底部的耳环上，另一端穿过机架壁的凸耳用弹簧及螺母张紧。当动颚被带动着向前摆动时，动颚和推力板将产生惯性力矩，而在回程时，由于惯性力矩的作用，使动颚不能及时进行回程摆动，有使推力板跌落的危险。因而要用拉紧机构使推力板与动领、推力板顶座之间经常保持紧密的接触，其拉杆将借助弹簧张力来平衡动颚和推力板向前摆动时的惯性力，使动颚及时向反方向摆动。本机器的最大特点是结构简单，管理和修理方便，且造型小巧美观，坚固耐用，调整灵活方便，料斗做成抽屉式能减少粉尘污染．特别适用于实验室等场所。</w:t>
      </w:r>
    </w:p>
    <w:p w:rsid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>PE60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100</w:t>
      </w:r>
      <w:r w:rsidRPr="008959DA">
        <w:rPr>
          <w:rFonts w:hint="eastAsia"/>
          <w:sz w:val="14"/>
          <w:szCs w:val="14"/>
        </w:rPr>
        <w:t>型颚式破碎机使用说明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>四．</w:t>
      </w:r>
      <w:r w:rsidRPr="008959DA">
        <w:rPr>
          <w:rFonts w:hint="eastAsia"/>
          <w:sz w:val="14"/>
          <w:szCs w:val="14"/>
        </w:rPr>
        <w:t>PE60</w:t>
      </w:r>
      <w:r w:rsidRPr="008959DA">
        <w:rPr>
          <w:rFonts w:hint="eastAsia"/>
          <w:sz w:val="14"/>
          <w:szCs w:val="14"/>
        </w:rPr>
        <w:t>×</w:t>
      </w:r>
      <w:r w:rsidRPr="008959DA">
        <w:rPr>
          <w:rFonts w:hint="eastAsia"/>
          <w:sz w:val="14"/>
          <w:szCs w:val="14"/>
        </w:rPr>
        <w:t>100</w:t>
      </w:r>
      <w:r w:rsidRPr="008959DA">
        <w:rPr>
          <w:rFonts w:hint="eastAsia"/>
          <w:sz w:val="14"/>
          <w:szCs w:val="14"/>
        </w:rPr>
        <w:t>型颚式破碎机安装说明：</w:t>
      </w:r>
    </w:p>
    <w:p w:rsidR="008959DA" w:rsidRPr="008959DA" w:rsidRDefault="008959DA" w:rsidP="008959DA">
      <w:pPr>
        <w:rPr>
          <w:rFonts w:hint="eastAsia"/>
          <w:sz w:val="14"/>
          <w:szCs w:val="14"/>
        </w:rPr>
      </w:pPr>
      <w:r w:rsidRPr="008959DA">
        <w:rPr>
          <w:rFonts w:hint="eastAsia"/>
          <w:sz w:val="14"/>
          <w:szCs w:val="14"/>
        </w:rPr>
        <w:t xml:space="preserve">1 </w:t>
      </w:r>
      <w:r w:rsidRPr="008959DA">
        <w:rPr>
          <w:rFonts w:hint="eastAsia"/>
          <w:sz w:val="14"/>
          <w:szCs w:val="14"/>
        </w:rPr>
        <w:t>，本机在使用前，一般应安装在基础上。见地基图。为减少工作时的振动，可在基础与底板之间垫上橡胶等减振材料。</w:t>
      </w:r>
    </w:p>
    <w:p w:rsidR="004358AB" w:rsidRPr="008959DA" w:rsidRDefault="008959DA" w:rsidP="008959DA">
      <w:pPr>
        <w:rPr>
          <w:szCs w:val="21"/>
        </w:rPr>
      </w:pPr>
      <w:r w:rsidRPr="008959DA">
        <w:rPr>
          <w:rFonts w:hint="eastAsia"/>
          <w:sz w:val="14"/>
          <w:szCs w:val="14"/>
        </w:rPr>
        <w:t xml:space="preserve">2 </w:t>
      </w:r>
      <w:r w:rsidRPr="008959DA">
        <w:rPr>
          <w:rFonts w:hint="eastAsia"/>
          <w:sz w:val="14"/>
          <w:szCs w:val="14"/>
        </w:rPr>
        <w:t>．调整排料口前，应先松开机架后部弹簧拉杆上的调节螺母，调整好后，再适当调整弹簧的张紧程度。</w:t>
      </w:r>
      <w:r>
        <w:rPr>
          <w:rFonts w:cs="Tahoma"/>
          <w:color w:val="000000"/>
          <w:sz w:val="14"/>
          <w:szCs w:val="14"/>
        </w:rPr>
        <w:t>PE60×100</w:t>
      </w:r>
      <w:r>
        <w:rPr>
          <w:rFonts w:cs="Tahoma"/>
          <w:color w:val="000000"/>
          <w:sz w:val="14"/>
          <w:szCs w:val="14"/>
        </w:rPr>
        <w:t>型颚式破碎机使用说明</w:t>
      </w:r>
    </w:p>
    <w:sectPr w:rsidR="004358AB" w:rsidRPr="008959D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3FA"/>
    <w:rsid w:val="00021806"/>
    <w:rsid w:val="00030256"/>
    <w:rsid w:val="000312B6"/>
    <w:rsid w:val="000372D6"/>
    <w:rsid w:val="00052F5B"/>
    <w:rsid w:val="000549ED"/>
    <w:rsid w:val="0005672E"/>
    <w:rsid w:val="0008071A"/>
    <w:rsid w:val="00084B35"/>
    <w:rsid w:val="000A163B"/>
    <w:rsid w:val="000E2E0F"/>
    <w:rsid w:val="00102B67"/>
    <w:rsid w:val="00112E9C"/>
    <w:rsid w:val="0012249E"/>
    <w:rsid w:val="0016231B"/>
    <w:rsid w:val="00165250"/>
    <w:rsid w:val="00185989"/>
    <w:rsid w:val="001B5C4A"/>
    <w:rsid w:val="001B6D3B"/>
    <w:rsid w:val="001C344F"/>
    <w:rsid w:val="001D3825"/>
    <w:rsid w:val="001E336D"/>
    <w:rsid w:val="001E5989"/>
    <w:rsid w:val="001F2D84"/>
    <w:rsid w:val="00246DA7"/>
    <w:rsid w:val="0027097B"/>
    <w:rsid w:val="00277EBC"/>
    <w:rsid w:val="0028179C"/>
    <w:rsid w:val="0029604D"/>
    <w:rsid w:val="002A1B36"/>
    <w:rsid w:val="002A29AE"/>
    <w:rsid w:val="002C4E49"/>
    <w:rsid w:val="002F1493"/>
    <w:rsid w:val="0030467E"/>
    <w:rsid w:val="00314949"/>
    <w:rsid w:val="00323B43"/>
    <w:rsid w:val="00325A7A"/>
    <w:rsid w:val="003340D5"/>
    <w:rsid w:val="0036198B"/>
    <w:rsid w:val="0036226A"/>
    <w:rsid w:val="00375CB1"/>
    <w:rsid w:val="003A5D8B"/>
    <w:rsid w:val="003D0BC8"/>
    <w:rsid w:val="003D30F1"/>
    <w:rsid w:val="003D37D8"/>
    <w:rsid w:val="003E08B4"/>
    <w:rsid w:val="004242BA"/>
    <w:rsid w:val="00426133"/>
    <w:rsid w:val="004276DF"/>
    <w:rsid w:val="004358AB"/>
    <w:rsid w:val="00446DDE"/>
    <w:rsid w:val="0045213F"/>
    <w:rsid w:val="00454E3F"/>
    <w:rsid w:val="004C74C9"/>
    <w:rsid w:val="004E6391"/>
    <w:rsid w:val="00503845"/>
    <w:rsid w:val="00522B8C"/>
    <w:rsid w:val="005432B6"/>
    <w:rsid w:val="00561702"/>
    <w:rsid w:val="00580718"/>
    <w:rsid w:val="00583F77"/>
    <w:rsid w:val="005A35AF"/>
    <w:rsid w:val="005A496B"/>
    <w:rsid w:val="005A5FE9"/>
    <w:rsid w:val="005B02F0"/>
    <w:rsid w:val="005C15B4"/>
    <w:rsid w:val="005D1C6D"/>
    <w:rsid w:val="005D4492"/>
    <w:rsid w:val="0061032B"/>
    <w:rsid w:val="00620CD1"/>
    <w:rsid w:val="00627300"/>
    <w:rsid w:val="00666FC3"/>
    <w:rsid w:val="00672B8A"/>
    <w:rsid w:val="00685AA5"/>
    <w:rsid w:val="006B08F8"/>
    <w:rsid w:val="006B0DFE"/>
    <w:rsid w:val="006E1DEF"/>
    <w:rsid w:val="006E1FB8"/>
    <w:rsid w:val="006F3E80"/>
    <w:rsid w:val="007056A5"/>
    <w:rsid w:val="007123BA"/>
    <w:rsid w:val="00712733"/>
    <w:rsid w:val="00715665"/>
    <w:rsid w:val="00746D15"/>
    <w:rsid w:val="00764938"/>
    <w:rsid w:val="00786838"/>
    <w:rsid w:val="007B17B6"/>
    <w:rsid w:val="007B277C"/>
    <w:rsid w:val="007B58A5"/>
    <w:rsid w:val="007B6488"/>
    <w:rsid w:val="007C4135"/>
    <w:rsid w:val="007E0111"/>
    <w:rsid w:val="007E1614"/>
    <w:rsid w:val="007E5916"/>
    <w:rsid w:val="007F2D16"/>
    <w:rsid w:val="007F7256"/>
    <w:rsid w:val="00831190"/>
    <w:rsid w:val="008316B7"/>
    <w:rsid w:val="008318E6"/>
    <w:rsid w:val="008362FD"/>
    <w:rsid w:val="00847826"/>
    <w:rsid w:val="008959DA"/>
    <w:rsid w:val="008A5BF3"/>
    <w:rsid w:val="008A5F42"/>
    <w:rsid w:val="008B1140"/>
    <w:rsid w:val="008B4572"/>
    <w:rsid w:val="008B7726"/>
    <w:rsid w:val="008C3DFC"/>
    <w:rsid w:val="008D21E8"/>
    <w:rsid w:val="008D48A3"/>
    <w:rsid w:val="008D50A0"/>
    <w:rsid w:val="008E7168"/>
    <w:rsid w:val="009221D6"/>
    <w:rsid w:val="00950B4E"/>
    <w:rsid w:val="009700AA"/>
    <w:rsid w:val="009C4E72"/>
    <w:rsid w:val="009D72BE"/>
    <w:rsid w:val="00A07FCC"/>
    <w:rsid w:val="00A23AE0"/>
    <w:rsid w:val="00A24479"/>
    <w:rsid w:val="00A3492B"/>
    <w:rsid w:val="00A57470"/>
    <w:rsid w:val="00A71AFE"/>
    <w:rsid w:val="00A73E3D"/>
    <w:rsid w:val="00A74BA8"/>
    <w:rsid w:val="00A85700"/>
    <w:rsid w:val="00A85EFD"/>
    <w:rsid w:val="00AB445A"/>
    <w:rsid w:val="00AD4EB9"/>
    <w:rsid w:val="00AE2AFE"/>
    <w:rsid w:val="00AE36FB"/>
    <w:rsid w:val="00B22929"/>
    <w:rsid w:val="00B26955"/>
    <w:rsid w:val="00B83FED"/>
    <w:rsid w:val="00B85456"/>
    <w:rsid w:val="00B941BA"/>
    <w:rsid w:val="00B97135"/>
    <w:rsid w:val="00BB5050"/>
    <w:rsid w:val="00BC51A8"/>
    <w:rsid w:val="00BD19CE"/>
    <w:rsid w:val="00BD6A7D"/>
    <w:rsid w:val="00BE1976"/>
    <w:rsid w:val="00C23CE2"/>
    <w:rsid w:val="00C475B1"/>
    <w:rsid w:val="00C876A1"/>
    <w:rsid w:val="00C91FE2"/>
    <w:rsid w:val="00CB18DB"/>
    <w:rsid w:val="00CD1A5D"/>
    <w:rsid w:val="00CE3349"/>
    <w:rsid w:val="00CF1C42"/>
    <w:rsid w:val="00CF6F94"/>
    <w:rsid w:val="00D036D9"/>
    <w:rsid w:val="00D157B4"/>
    <w:rsid w:val="00D16911"/>
    <w:rsid w:val="00D219C7"/>
    <w:rsid w:val="00D23E23"/>
    <w:rsid w:val="00D31D50"/>
    <w:rsid w:val="00D3418A"/>
    <w:rsid w:val="00D36E7E"/>
    <w:rsid w:val="00D40B23"/>
    <w:rsid w:val="00D42CC5"/>
    <w:rsid w:val="00D54F7F"/>
    <w:rsid w:val="00D933E3"/>
    <w:rsid w:val="00DA56EE"/>
    <w:rsid w:val="00DA7101"/>
    <w:rsid w:val="00DB5DCC"/>
    <w:rsid w:val="00DD2302"/>
    <w:rsid w:val="00DE2361"/>
    <w:rsid w:val="00DE55A5"/>
    <w:rsid w:val="00E02166"/>
    <w:rsid w:val="00E54BAE"/>
    <w:rsid w:val="00E74315"/>
    <w:rsid w:val="00EA6863"/>
    <w:rsid w:val="00EB179A"/>
    <w:rsid w:val="00EB1B7E"/>
    <w:rsid w:val="00EE2442"/>
    <w:rsid w:val="00EE51D3"/>
    <w:rsid w:val="00EF4FCC"/>
    <w:rsid w:val="00F00081"/>
    <w:rsid w:val="00F26C80"/>
    <w:rsid w:val="00F323FC"/>
    <w:rsid w:val="00F45984"/>
    <w:rsid w:val="00F47CA9"/>
    <w:rsid w:val="00F501AA"/>
    <w:rsid w:val="00F57B91"/>
    <w:rsid w:val="00F955E7"/>
    <w:rsid w:val="00FA6B1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502C61-D5B0-4F66-9159-3A1594C5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160</cp:revision>
  <dcterms:created xsi:type="dcterms:W3CDTF">2008-09-11T17:20:00Z</dcterms:created>
  <dcterms:modified xsi:type="dcterms:W3CDTF">2015-05-21T13:30:00Z</dcterms:modified>
</cp:coreProperties>
</file>