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18A" w:rsidRPr="00D3418A" w:rsidRDefault="00D3418A" w:rsidP="00D3418A">
      <w:pPr>
        <w:rPr>
          <w:rFonts w:ascii="宋体" w:eastAsia="宋体" w:hAnsi="宋体" w:cs="宋体" w:hint="eastAsia"/>
          <w:sz w:val="14"/>
          <w:szCs w:val="14"/>
        </w:rPr>
      </w:pPr>
      <w:r w:rsidRPr="00D3418A">
        <w:rPr>
          <w:rFonts w:ascii="宋体" w:eastAsia="宋体" w:hAnsi="宋体" w:cs="宋体" w:hint="eastAsia"/>
          <w:sz w:val="14"/>
          <w:szCs w:val="14"/>
        </w:rPr>
        <w:t>LHC-2型沥青混合料车辙试验机试验软件的操作</w:t>
      </w:r>
    </w:p>
    <w:p w:rsidR="00D3418A" w:rsidRPr="00D3418A" w:rsidRDefault="00D3418A" w:rsidP="00D3418A">
      <w:pPr>
        <w:rPr>
          <w:rFonts w:ascii="宋体" w:eastAsia="宋体" w:hAnsi="宋体" w:cs="宋体" w:hint="eastAsia"/>
          <w:sz w:val="14"/>
          <w:szCs w:val="14"/>
        </w:rPr>
      </w:pPr>
      <w:r w:rsidRPr="00D3418A">
        <w:rPr>
          <w:rFonts w:ascii="宋体" w:eastAsia="宋体" w:hAnsi="宋体" w:cs="宋体" w:hint="eastAsia"/>
          <w:sz w:val="14"/>
          <w:szCs w:val="14"/>
        </w:rPr>
        <w:t>1、进入软件操作界面后先点击参数设置一项，输入试验名称、试验时间、试验人等项目，并选择试验次数。</w:t>
      </w:r>
    </w:p>
    <w:p w:rsidR="00D3418A" w:rsidRPr="00D3418A" w:rsidRDefault="00D3418A" w:rsidP="00D3418A">
      <w:pPr>
        <w:rPr>
          <w:rFonts w:ascii="宋体" w:eastAsia="宋体" w:hAnsi="宋体" w:cs="宋体" w:hint="eastAsia"/>
          <w:sz w:val="14"/>
          <w:szCs w:val="14"/>
        </w:rPr>
      </w:pPr>
      <w:r w:rsidRPr="00D3418A">
        <w:rPr>
          <w:rFonts w:ascii="宋体" w:eastAsia="宋体" w:hAnsi="宋体" w:cs="宋体" w:hint="eastAsia"/>
          <w:sz w:val="14"/>
          <w:szCs w:val="14"/>
        </w:rPr>
        <w:t>LHC-2型沥青混合料车辙试验机试验软件的操作</w:t>
      </w:r>
    </w:p>
    <w:p w:rsidR="00D3418A" w:rsidRPr="00D3418A" w:rsidRDefault="00D3418A" w:rsidP="00D3418A">
      <w:pPr>
        <w:rPr>
          <w:rFonts w:ascii="宋体" w:eastAsia="宋体" w:hAnsi="宋体" w:cs="宋体" w:hint="eastAsia"/>
          <w:sz w:val="14"/>
          <w:szCs w:val="14"/>
        </w:rPr>
      </w:pPr>
      <w:r w:rsidRPr="00D3418A">
        <w:rPr>
          <w:rFonts w:ascii="宋体" w:eastAsia="宋体" w:hAnsi="宋体" w:cs="宋体" w:hint="eastAsia"/>
          <w:sz w:val="14"/>
          <w:szCs w:val="14"/>
        </w:rPr>
        <w:t>2、点击即时控制一项，先根据通讯线接微机的情况，选择串口1或串口2，然后输入位移传感器的量程及标定频偏（注：传感器出厂前已经标定，每年应送有关部门标定一次，此时可根据标定结果输入相应的频偏。除此之外，不得随意修改标定参数，否则将导致数据的错误）。</w:t>
      </w:r>
    </w:p>
    <w:p w:rsidR="00D3418A" w:rsidRPr="00D3418A" w:rsidRDefault="00D3418A" w:rsidP="00D3418A">
      <w:pPr>
        <w:rPr>
          <w:rFonts w:ascii="宋体" w:eastAsia="宋体" w:hAnsi="宋体" w:cs="宋体" w:hint="eastAsia"/>
          <w:sz w:val="14"/>
          <w:szCs w:val="14"/>
        </w:rPr>
      </w:pPr>
      <w:r w:rsidRPr="00D3418A">
        <w:rPr>
          <w:rFonts w:ascii="宋体" w:eastAsia="宋体" w:hAnsi="宋体" w:cs="宋体" w:hint="eastAsia"/>
          <w:sz w:val="14"/>
          <w:szCs w:val="14"/>
        </w:rPr>
        <w:t>3、点击传感器清零，然后开始试验。试验开始后不得再点击其它选项，否则可能导致程序发生错误，影响试验。</w:t>
      </w:r>
    </w:p>
    <w:p w:rsidR="00D3418A" w:rsidRPr="00D3418A" w:rsidRDefault="00D3418A" w:rsidP="00D3418A">
      <w:pPr>
        <w:rPr>
          <w:rFonts w:ascii="宋体" w:eastAsia="宋体" w:hAnsi="宋体" w:cs="宋体" w:hint="eastAsia"/>
          <w:sz w:val="14"/>
          <w:szCs w:val="14"/>
        </w:rPr>
      </w:pPr>
      <w:r w:rsidRPr="00D3418A">
        <w:rPr>
          <w:rFonts w:ascii="宋体" w:eastAsia="宋体" w:hAnsi="宋体" w:cs="宋体" w:hint="eastAsia"/>
          <w:sz w:val="14"/>
          <w:szCs w:val="14"/>
        </w:rPr>
        <w:t>LHC-2型沥青混合料车辙试验机试验软件的操作</w:t>
      </w:r>
    </w:p>
    <w:p w:rsidR="00D3418A" w:rsidRPr="00D3418A" w:rsidRDefault="00D3418A" w:rsidP="00D3418A">
      <w:pPr>
        <w:rPr>
          <w:rFonts w:ascii="宋体" w:eastAsia="宋体" w:hAnsi="宋体" w:cs="宋体" w:hint="eastAsia"/>
          <w:sz w:val="14"/>
          <w:szCs w:val="14"/>
        </w:rPr>
      </w:pPr>
      <w:r w:rsidRPr="00D3418A">
        <w:rPr>
          <w:rFonts w:ascii="宋体" w:eastAsia="宋体" w:hAnsi="宋体" w:cs="宋体" w:hint="eastAsia"/>
          <w:sz w:val="14"/>
          <w:szCs w:val="14"/>
        </w:rPr>
        <w:t>4、当试验时间达到60min或车辙变形达到25mm时，试验自动停止。此时可进行下一个试件的试验。</w:t>
      </w:r>
    </w:p>
    <w:p w:rsidR="00D3418A" w:rsidRPr="00D3418A" w:rsidRDefault="00D3418A" w:rsidP="00D3418A">
      <w:pPr>
        <w:rPr>
          <w:rFonts w:ascii="宋体" w:eastAsia="宋体" w:hAnsi="宋体" w:cs="宋体" w:hint="eastAsia"/>
          <w:sz w:val="14"/>
          <w:szCs w:val="14"/>
        </w:rPr>
      </w:pPr>
      <w:r w:rsidRPr="00D3418A">
        <w:rPr>
          <w:rFonts w:ascii="宋体" w:eastAsia="宋体" w:hAnsi="宋体" w:cs="宋体" w:hint="eastAsia"/>
          <w:sz w:val="14"/>
          <w:szCs w:val="14"/>
        </w:rPr>
        <w:t>LHC-2型沥青混合料车辙试验机试验软件的操作</w:t>
      </w:r>
    </w:p>
    <w:p w:rsidR="00D3418A" w:rsidRPr="00D3418A" w:rsidRDefault="00D3418A" w:rsidP="00D3418A">
      <w:pPr>
        <w:rPr>
          <w:rFonts w:ascii="宋体" w:eastAsia="宋体" w:hAnsi="宋体" w:cs="宋体" w:hint="eastAsia"/>
          <w:sz w:val="14"/>
          <w:szCs w:val="14"/>
        </w:rPr>
      </w:pPr>
      <w:r w:rsidRPr="00D3418A">
        <w:rPr>
          <w:rFonts w:ascii="宋体" w:eastAsia="宋体" w:hAnsi="宋体" w:cs="宋体" w:hint="eastAsia"/>
          <w:sz w:val="14"/>
          <w:szCs w:val="14"/>
        </w:rPr>
        <w:t>5、当一组试验结束后，先点击试验结果一项，再点击计算结果，然后选择打印输出试验报告。</w:t>
      </w:r>
    </w:p>
    <w:p w:rsidR="00D3418A" w:rsidRPr="00D3418A" w:rsidRDefault="00D3418A" w:rsidP="00D3418A">
      <w:pPr>
        <w:rPr>
          <w:rFonts w:ascii="宋体" w:eastAsia="宋体" w:hAnsi="宋体" w:cs="宋体" w:hint="eastAsia"/>
          <w:sz w:val="14"/>
          <w:szCs w:val="14"/>
        </w:rPr>
      </w:pPr>
      <w:r w:rsidRPr="00D3418A">
        <w:rPr>
          <w:rFonts w:ascii="宋体" w:eastAsia="宋体" w:hAnsi="宋体" w:cs="宋体" w:hint="eastAsia"/>
          <w:sz w:val="14"/>
          <w:szCs w:val="14"/>
        </w:rPr>
        <w:t>车辙试验的方法与步骤：</w:t>
      </w:r>
    </w:p>
    <w:p w:rsidR="00D3418A" w:rsidRPr="00D3418A" w:rsidRDefault="00D3418A" w:rsidP="00D3418A">
      <w:pPr>
        <w:rPr>
          <w:rFonts w:ascii="宋体" w:eastAsia="宋体" w:hAnsi="宋体" w:cs="宋体" w:hint="eastAsia"/>
          <w:sz w:val="14"/>
          <w:szCs w:val="14"/>
        </w:rPr>
      </w:pPr>
      <w:r w:rsidRPr="00D3418A">
        <w:rPr>
          <w:rFonts w:ascii="宋体" w:eastAsia="宋体" w:hAnsi="宋体" w:cs="宋体" w:hint="eastAsia"/>
          <w:sz w:val="14"/>
          <w:szCs w:val="14"/>
        </w:rPr>
        <w:t>1、按规程T0703用轮碾成型法制作的车辙试件，在试验室或工地制备成型的车辙试件，其标准尺寸为300mm×300mm×50mm。也可从路面切割得到300mm×150mm×50mm的试件。当直接在拌和厂拌和好的沥青混合料样品制作试件检验生产配合比设计或混合料生产质量时，必须将混合料装入保温桶中，在温度下降至成型温度之前迅速送达试验室制作试件，如果温度稍有不足，可放在烘箱中稍事加热（时间不超过30min）后使用。也可直接在现场用手动碾或压路机碾压成型试件，但不得将混合料放冷却后，二次加热重塑制作试件。重塑制件的试验结果仅供参考，不得用于评定配合比设计检验是否合格使用。</w:t>
      </w:r>
    </w:p>
    <w:p w:rsidR="00D3418A" w:rsidRPr="00D3418A" w:rsidRDefault="00D3418A" w:rsidP="00D3418A">
      <w:pPr>
        <w:rPr>
          <w:rFonts w:ascii="宋体" w:eastAsia="宋体" w:hAnsi="宋体" w:cs="宋体" w:hint="eastAsia"/>
          <w:sz w:val="14"/>
          <w:szCs w:val="14"/>
        </w:rPr>
      </w:pPr>
      <w:r w:rsidRPr="00D3418A">
        <w:rPr>
          <w:rFonts w:ascii="宋体" w:eastAsia="宋体" w:hAnsi="宋体" w:cs="宋体" w:hint="eastAsia"/>
          <w:sz w:val="14"/>
          <w:szCs w:val="14"/>
        </w:rPr>
        <w:t>2、如需要，将试件脱模按规程规定的方法测定密度及空隙率等各项物理指标。如经水浸，应用风扇将其吹干，然后再装回原试模中（为使试件与试模紧密接触应记住四边的方向位置不变）。</w:t>
      </w:r>
    </w:p>
    <w:p w:rsidR="00D3418A" w:rsidRPr="00D3418A" w:rsidRDefault="00D3418A" w:rsidP="00D3418A">
      <w:pPr>
        <w:rPr>
          <w:rFonts w:ascii="宋体" w:eastAsia="宋体" w:hAnsi="宋体" w:cs="宋体" w:hint="eastAsia"/>
          <w:sz w:val="14"/>
          <w:szCs w:val="14"/>
        </w:rPr>
      </w:pPr>
      <w:r w:rsidRPr="00D3418A">
        <w:rPr>
          <w:rFonts w:ascii="宋体" w:eastAsia="宋体" w:hAnsi="宋体" w:cs="宋体" w:hint="eastAsia"/>
          <w:sz w:val="14"/>
          <w:szCs w:val="14"/>
        </w:rPr>
        <w:t>3、试件成型后，连同试模一起在常温条件下放置的时间不得少于12h，对聚合物改性沥青混合料，放置的时间以48h为宜，使聚合物改性沥青充分固化后方可进行车辙试验，但室温放置时间也不得长于一周。</w:t>
      </w:r>
    </w:p>
    <w:p w:rsidR="00D3418A" w:rsidRPr="00D3418A" w:rsidRDefault="00D3418A" w:rsidP="00D3418A">
      <w:pPr>
        <w:rPr>
          <w:rFonts w:ascii="宋体" w:eastAsia="宋体" w:hAnsi="宋体" w:cs="宋体" w:hint="eastAsia"/>
          <w:sz w:val="14"/>
          <w:szCs w:val="14"/>
        </w:rPr>
      </w:pPr>
      <w:r w:rsidRPr="00D3418A">
        <w:rPr>
          <w:rFonts w:ascii="宋体" w:eastAsia="宋体" w:hAnsi="宋体" w:cs="宋体" w:hint="eastAsia"/>
          <w:sz w:val="14"/>
          <w:szCs w:val="14"/>
        </w:rPr>
        <w:t xml:space="preserve">4、试验轮接地压强测定：测定在60oC时进行，先用体重磅称出试验轮接地的总荷重约为78kg左右，其上铺一张毫米方格纸，上铺一张新的复写纸，以规定的700N左右的荷载后试验轮静压复写纸，即可在方格纸上得出轮压面积，并由此求得接地压强，当压强不答合0.7MPa±0.05 </w:t>
      </w:r>
      <w:proofErr w:type="spellStart"/>
      <w:r w:rsidRPr="00D3418A">
        <w:rPr>
          <w:rFonts w:ascii="宋体" w:eastAsia="宋体" w:hAnsi="宋体" w:cs="宋体" w:hint="eastAsia"/>
          <w:sz w:val="14"/>
          <w:szCs w:val="14"/>
        </w:rPr>
        <w:t>Mpa</w:t>
      </w:r>
      <w:proofErr w:type="spellEnd"/>
      <w:r w:rsidRPr="00D3418A">
        <w:rPr>
          <w:rFonts w:ascii="宋体" w:eastAsia="宋体" w:hAnsi="宋体" w:cs="宋体" w:hint="eastAsia"/>
          <w:sz w:val="14"/>
          <w:szCs w:val="14"/>
        </w:rPr>
        <w:t>时，可通过调整悬臂上砝码的位置对荷载应予适当调整。</w:t>
      </w:r>
    </w:p>
    <w:p w:rsidR="00D3418A" w:rsidRPr="00D3418A" w:rsidRDefault="00D3418A" w:rsidP="00D3418A">
      <w:pPr>
        <w:rPr>
          <w:rFonts w:ascii="宋体" w:eastAsia="宋体" w:hAnsi="宋体" w:cs="宋体" w:hint="eastAsia"/>
          <w:sz w:val="14"/>
          <w:szCs w:val="14"/>
        </w:rPr>
      </w:pPr>
      <w:r w:rsidRPr="00D3418A">
        <w:rPr>
          <w:rFonts w:ascii="宋体" w:eastAsia="宋体" w:hAnsi="宋体" w:cs="宋体" w:hint="eastAsia"/>
          <w:sz w:val="14"/>
          <w:szCs w:val="14"/>
        </w:rPr>
        <w:t xml:space="preserve">5、将试件连同试模一起，置于已达到试验温度60 </w:t>
      </w:r>
      <w:proofErr w:type="spellStart"/>
      <w:r w:rsidRPr="00D3418A">
        <w:rPr>
          <w:rFonts w:ascii="宋体" w:eastAsia="宋体" w:hAnsi="宋体" w:cs="宋体" w:hint="eastAsia"/>
          <w:sz w:val="14"/>
          <w:szCs w:val="14"/>
        </w:rPr>
        <w:t>oC</w:t>
      </w:r>
      <w:proofErr w:type="spellEnd"/>
      <w:r w:rsidRPr="00D3418A">
        <w:rPr>
          <w:rFonts w:ascii="宋体" w:eastAsia="宋体" w:hAnsi="宋体" w:cs="宋体" w:hint="eastAsia"/>
          <w:sz w:val="14"/>
          <w:szCs w:val="14"/>
        </w:rPr>
        <w:t xml:space="preserve">±0.5oC的烘箱中，保温不少于5h，也不得多于24h。在将试件放在车辙试验机的试验台上时，试验机应先升温至60 </w:t>
      </w:r>
      <w:proofErr w:type="spellStart"/>
      <w:r w:rsidRPr="00D3418A">
        <w:rPr>
          <w:rFonts w:ascii="宋体" w:eastAsia="宋体" w:hAnsi="宋体" w:cs="宋体" w:hint="eastAsia"/>
          <w:sz w:val="14"/>
          <w:szCs w:val="14"/>
        </w:rPr>
        <w:t>oC</w:t>
      </w:r>
      <w:proofErr w:type="spellEnd"/>
      <w:r w:rsidRPr="00D3418A">
        <w:rPr>
          <w:rFonts w:ascii="宋体" w:eastAsia="宋体" w:hAnsi="宋体" w:cs="宋体" w:hint="eastAsia"/>
          <w:sz w:val="14"/>
          <w:szCs w:val="14"/>
        </w:rPr>
        <w:t xml:space="preserve">并恒温不少于30 min，控制试件温度稳定在60 </w:t>
      </w:r>
      <w:proofErr w:type="spellStart"/>
      <w:r w:rsidRPr="00D3418A">
        <w:rPr>
          <w:rFonts w:ascii="宋体" w:eastAsia="宋体" w:hAnsi="宋体" w:cs="宋体" w:hint="eastAsia"/>
          <w:sz w:val="14"/>
          <w:szCs w:val="14"/>
        </w:rPr>
        <w:t>oC</w:t>
      </w:r>
      <w:proofErr w:type="spellEnd"/>
      <w:r w:rsidRPr="00D3418A">
        <w:rPr>
          <w:rFonts w:ascii="宋体" w:eastAsia="宋体" w:hAnsi="宋体" w:cs="宋体" w:hint="eastAsia"/>
          <w:sz w:val="14"/>
          <w:szCs w:val="14"/>
        </w:rPr>
        <w:t>±0.5oC。</w:t>
      </w:r>
    </w:p>
    <w:p w:rsidR="00D3418A" w:rsidRPr="00D3418A" w:rsidRDefault="00D3418A" w:rsidP="00D3418A">
      <w:pPr>
        <w:rPr>
          <w:rFonts w:ascii="宋体" w:eastAsia="宋体" w:hAnsi="宋体" w:cs="宋体" w:hint="eastAsia"/>
          <w:sz w:val="14"/>
          <w:szCs w:val="14"/>
        </w:rPr>
      </w:pPr>
      <w:r w:rsidRPr="00D3418A">
        <w:rPr>
          <w:rFonts w:ascii="宋体" w:eastAsia="宋体" w:hAnsi="宋体" w:cs="宋体" w:hint="eastAsia"/>
          <w:sz w:val="14"/>
          <w:szCs w:val="14"/>
        </w:rPr>
        <w:t>6、试验轮以点动方式调整至试件的中央部位，其行走方向须与试件碾压或行车方向保持一致，然后由微机控制试验开始。时间约1h，或最大变形达到25mm时，试验自动终止，试验过程时，由微机即时生成变形曲线。LHC-2型沥青混合料车辙试验机试验软件的操作</w:t>
      </w:r>
    </w:p>
    <w:p w:rsidR="004358AB" w:rsidRPr="002C4E49" w:rsidRDefault="004358AB" w:rsidP="00D3418A">
      <w:pPr>
        <w:rPr>
          <w:szCs w:val="15"/>
        </w:rPr>
      </w:pPr>
    </w:p>
    <w:sectPr w:rsidR="004358AB" w:rsidRPr="002C4E49"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549ED"/>
    <w:rsid w:val="000A163B"/>
    <w:rsid w:val="00185989"/>
    <w:rsid w:val="001C344F"/>
    <w:rsid w:val="001D3825"/>
    <w:rsid w:val="001E336D"/>
    <w:rsid w:val="0028179C"/>
    <w:rsid w:val="002A29AE"/>
    <w:rsid w:val="002C4E49"/>
    <w:rsid w:val="00323B43"/>
    <w:rsid w:val="003340D5"/>
    <w:rsid w:val="00375CB1"/>
    <w:rsid w:val="003D30F1"/>
    <w:rsid w:val="003D37D8"/>
    <w:rsid w:val="00426133"/>
    <w:rsid w:val="004358AB"/>
    <w:rsid w:val="005432B6"/>
    <w:rsid w:val="00561702"/>
    <w:rsid w:val="00580718"/>
    <w:rsid w:val="005A5FE9"/>
    <w:rsid w:val="005C15B4"/>
    <w:rsid w:val="005D1C6D"/>
    <w:rsid w:val="00627300"/>
    <w:rsid w:val="00685AA5"/>
    <w:rsid w:val="006B08F8"/>
    <w:rsid w:val="006E1DEF"/>
    <w:rsid w:val="007056A5"/>
    <w:rsid w:val="007123BA"/>
    <w:rsid w:val="00712733"/>
    <w:rsid w:val="007B6488"/>
    <w:rsid w:val="007C4135"/>
    <w:rsid w:val="007E1614"/>
    <w:rsid w:val="007F2D16"/>
    <w:rsid w:val="007F7256"/>
    <w:rsid w:val="008318E6"/>
    <w:rsid w:val="008B7726"/>
    <w:rsid w:val="009700AA"/>
    <w:rsid w:val="009D72BE"/>
    <w:rsid w:val="00A24479"/>
    <w:rsid w:val="00A3492B"/>
    <w:rsid w:val="00B85456"/>
    <w:rsid w:val="00C876A1"/>
    <w:rsid w:val="00CB18DB"/>
    <w:rsid w:val="00CE3349"/>
    <w:rsid w:val="00D16911"/>
    <w:rsid w:val="00D219C7"/>
    <w:rsid w:val="00D31D50"/>
    <w:rsid w:val="00D3418A"/>
    <w:rsid w:val="00D36E7E"/>
    <w:rsid w:val="00D42CC5"/>
    <w:rsid w:val="00DA56EE"/>
    <w:rsid w:val="00DB5DCC"/>
    <w:rsid w:val="00DE2361"/>
    <w:rsid w:val="00E54BAE"/>
    <w:rsid w:val="00EE51D3"/>
    <w:rsid w:val="00F47CA9"/>
    <w:rsid w:val="00F955E7"/>
    <w:rsid w:val="00FC5DA1"/>
    <w:rsid w:val="00FD4C80"/>
    <w:rsid w:val="00FE20D3"/>
    <w:rsid w:val="00FE46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1614"/>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7E1614"/>
    <w:rPr>
      <w:b/>
      <w:bCs/>
    </w:rPr>
  </w:style>
  <w:style w:type="character" w:styleId="a5">
    <w:name w:val="Hyperlink"/>
    <w:basedOn w:val="a0"/>
    <w:uiPriority w:val="99"/>
    <w:semiHidden/>
    <w:unhideWhenUsed/>
    <w:rsid w:val="002C4E49"/>
    <w:rPr>
      <w:strike w:val="0"/>
      <w:dstrike w:val="0"/>
      <w:color w:val="333333"/>
      <w:u w:val="none"/>
      <w:effect w:val="none"/>
    </w:rPr>
  </w:style>
</w:styles>
</file>

<file path=word/webSettings.xml><?xml version="1.0" encoding="utf-8"?>
<w:webSettings xmlns:r="http://schemas.openxmlformats.org/officeDocument/2006/relationships" xmlns:w="http://schemas.openxmlformats.org/wordprocessingml/2006/main">
  <w:divs>
    <w:div w:id="284964594">
      <w:bodyDiv w:val="1"/>
      <w:marLeft w:val="0"/>
      <w:marRight w:val="0"/>
      <w:marTop w:val="0"/>
      <w:marBottom w:val="0"/>
      <w:divBdr>
        <w:top w:val="none" w:sz="0" w:space="0" w:color="auto"/>
        <w:left w:val="none" w:sz="0" w:space="0" w:color="auto"/>
        <w:bottom w:val="none" w:sz="0" w:space="0" w:color="auto"/>
        <w:right w:val="none" w:sz="0" w:space="0" w:color="auto"/>
      </w:divBdr>
    </w:div>
    <w:div w:id="337272137">
      <w:bodyDiv w:val="1"/>
      <w:marLeft w:val="0"/>
      <w:marRight w:val="0"/>
      <w:marTop w:val="0"/>
      <w:marBottom w:val="0"/>
      <w:divBdr>
        <w:top w:val="none" w:sz="0" w:space="0" w:color="auto"/>
        <w:left w:val="none" w:sz="0" w:space="0" w:color="auto"/>
        <w:bottom w:val="none" w:sz="0" w:space="0" w:color="auto"/>
        <w:right w:val="none" w:sz="0" w:space="0" w:color="auto"/>
      </w:divBdr>
    </w:div>
    <w:div w:id="1508206716">
      <w:bodyDiv w:val="1"/>
      <w:marLeft w:val="0"/>
      <w:marRight w:val="0"/>
      <w:marTop w:val="0"/>
      <w:marBottom w:val="0"/>
      <w:divBdr>
        <w:top w:val="none" w:sz="0" w:space="0" w:color="auto"/>
        <w:left w:val="none" w:sz="0" w:space="0" w:color="auto"/>
        <w:bottom w:val="none" w:sz="0" w:space="0" w:color="auto"/>
        <w:right w:val="none" w:sz="0" w:space="0" w:color="auto"/>
      </w:divBdr>
      <w:divsChild>
        <w:div w:id="1036467280">
          <w:marLeft w:val="0"/>
          <w:marRight w:val="0"/>
          <w:marTop w:val="0"/>
          <w:marBottom w:val="0"/>
          <w:divBdr>
            <w:top w:val="none" w:sz="0" w:space="0" w:color="auto"/>
            <w:left w:val="none" w:sz="0" w:space="0" w:color="auto"/>
            <w:bottom w:val="none" w:sz="0" w:space="0" w:color="auto"/>
            <w:right w:val="none" w:sz="0" w:space="0" w:color="auto"/>
          </w:divBdr>
          <w:divsChild>
            <w:div w:id="2120635276">
              <w:marLeft w:val="0"/>
              <w:marRight w:val="0"/>
              <w:marTop w:val="0"/>
              <w:marBottom w:val="0"/>
              <w:divBdr>
                <w:top w:val="none" w:sz="0" w:space="0" w:color="auto"/>
                <w:left w:val="none" w:sz="0" w:space="0" w:color="auto"/>
                <w:bottom w:val="none" w:sz="0" w:space="0" w:color="auto"/>
                <w:right w:val="none" w:sz="0" w:space="0" w:color="auto"/>
              </w:divBdr>
              <w:divsChild>
                <w:div w:id="1671330437">
                  <w:marLeft w:val="0"/>
                  <w:marRight w:val="0"/>
                  <w:marTop w:val="0"/>
                  <w:marBottom w:val="0"/>
                  <w:divBdr>
                    <w:top w:val="none" w:sz="0" w:space="0" w:color="auto"/>
                    <w:left w:val="none" w:sz="0" w:space="0" w:color="auto"/>
                    <w:bottom w:val="none" w:sz="0" w:space="0" w:color="auto"/>
                    <w:right w:val="none" w:sz="0" w:space="0" w:color="auto"/>
                  </w:divBdr>
                  <w:divsChild>
                    <w:div w:id="122159337">
                      <w:marLeft w:val="0"/>
                      <w:marRight w:val="0"/>
                      <w:marTop w:val="0"/>
                      <w:marBottom w:val="0"/>
                      <w:divBdr>
                        <w:top w:val="none" w:sz="0" w:space="0" w:color="auto"/>
                        <w:left w:val="none" w:sz="0" w:space="0" w:color="auto"/>
                        <w:bottom w:val="none" w:sz="0" w:space="0" w:color="auto"/>
                        <w:right w:val="none" w:sz="0" w:space="0" w:color="auto"/>
                      </w:divBdr>
                      <w:divsChild>
                        <w:div w:id="646400005">
                          <w:marLeft w:val="0"/>
                          <w:marRight w:val="0"/>
                          <w:marTop w:val="0"/>
                          <w:marBottom w:val="0"/>
                          <w:divBdr>
                            <w:top w:val="none" w:sz="0" w:space="0" w:color="auto"/>
                            <w:left w:val="none" w:sz="0" w:space="0" w:color="auto"/>
                            <w:bottom w:val="none" w:sz="0" w:space="0" w:color="auto"/>
                            <w:right w:val="none" w:sz="0" w:space="0" w:color="auto"/>
                          </w:divBdr>
                          <w:divsChild>
                            <w:div w:id="9596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35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44C4005-0085-4DD6-A875-D0E5256FB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1</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43</cp:revision>
  <dcterms:created xsi:type="dcterms:W3CDTF">2008-09-11T17:20:00Z</dcterms:created>
  <dcterms:modified xsi:type="dcterms:W3CDTF">2015-05-11T10:00:00Z</dcterms:modified>
</cp:coreProperties>
</file>