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/>
  <w:body>
    <w:p w:rsidR="004732F4" w:rsidRDefault="004732F4" w:rsidP="00E47E93">
      <w:pPr>
        <w:jc w:val="center"/>
        <w:rPr>
          <w:rFonts w:ascii="宋体"/>
          <w:b/>
          <w:sz w:val="44"/>
          <w:szCs w:val="44"/>
        </w:rPr>
      </w:pPr>
      <w:r w:rsidRPr="00617419">
        <w:rPr>
          <w:rFonts w:ascii="宋体" w:hAnsi="宋体" w:hint="eastAsia"/>
          <w:b/>
          <w:sz w:val="44"/>
          <w:szCs w:val="44"/>
        </w:rPr>
        <w:t>工业便携机</w:t>
      </w:r>
    </w:p>
    <w:p w:rsidR="004732F4" w:rsidRPr="00247AB6" w:rsidRDefault="004732F4" w:rsidP="007527DC">
      <w:pPr>
        <w:pStyle w:val="Subtitle"/>
        <w:tabs>
          <w:tab w:val="left" w:pos="2340"/>
        </w:tabs>
        <w:spacing w:before="0" w:after="0" w:line="240" w:lineRule="auto"/>
        <w:rPr>
          <w:rFonts w:ascii="宋体"/>
          <w:sz w:val="28"/>
          <w:szCs w:val="28"/>
        </w:rPr>
      </w:pPr>
      <w:bookmarkStart w:id="0" w:name="TEC4515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73pt;margin-top:15.6pt;width:195.55pt;height:146.65pt;z-index:251658240">
            <v:imagedata r:id="rId7" o:title=""/>
            <w10:wrap type="square"/>
          </v:shape>
        </w:pict>
      </w:r>
      <w:r w:rsidRPr="00247AB6">
        <w:rPr>
          <w:rFonts w:ascii="宋体" w:hAnsi="宋体"/>
          <w:sz w:val="28"/>
          <w:szCs w:val="28"/>
        </w:rPr>
        <w:t>TEC-4515</w:t>
      </w:r>
      <w:bookmarkEnd w:id="0"/>
      <w:r>
        <w:rPr>
          <w:rFonts w:ascii="宋体" w:hAnsi="宋体"/>
          <w:sz w:val="28"/>
          <w:szCs w:val="28"/>
        </w:rPr>
        <w:t>S</w:t>
      </w:r>
      <w:r w:rsidRPr="00247AB6">
        <w:rPr>
          <w:rFonts w:ascii="宋体" w:hAnsi="宋体" w:hint="eastAsia"/>
          <w:sz w:val="28"/>
          <w:szCs w:val="28"/>
        </w:rPr>
        <w:t>（工业下翻便携机）</w:t>
      </w:r>
    </w:p>
    <w:p w:rsidR="004732F4" w:rsidRPr="00617419" w:rsidRDefault="004732F4" w:rsidP="007527DC">
      <w:pPr>
        <w:tabs>
          <w:tab w:val="left" w:pos="2340"/>
        </w:tabs>
        <w:rPr>
          <w:rFonts w:ascii="宋体"/>
        </w:rPr>
      </w:pPr>
      <w:r w:rsidRPr="00617419">
        <w:rPr>
          <w:rFonts w:ascii="宋体" w:hAnsi="宋体" w:cs="HYb1gj" w:hint="eastAsia"/>
          <w:b/>
          <w:kern w:val="0"/>
          <w:szCs w:val="21"/>
        </w:rPr>
        <w:t>「产品介绍」</w:t>
      </w:r>
    </w:p>
    <w:p w:rsidR="004732F4" w:rsidRDefault="004732F4" w:rsidP="00EC1058">
      <w:pPr>
        <w:tabs>
          <w:tab w:val="left" w:pos="2340"/>
        </w:tabs>
        <w:ind w:firstLineChars="200" w:firstLine="31680"/>
        <w:rPr>
          <w:rFonts w:ascii="宋体" w:cs="Arial"/>
          <w:szCs w:val="21"/>
        </w:rPr>
      </w:pPr>
      <w:r>
        <w:rPr>
          <w:noProof/>
        </w:rPr>
        <w:pict>
          <v:shape id="_x0000_s1030" type="#_x0000_t75" style="position:absolute;left:0;text-align:left;margin-left:168pt;margin-top:78pt;width:183.75pt;height:137.55pt;z-index:251657216">
            <v:imagedata r:id="rId8" o:title=""/>
            <w10:wrap type="square"/>
          </v:shape>
        </w:pict>
      </w:r>
      <w:r w:rsidRPr="00617419">
        <w:rPr>
          <w:rFonts w:ascii="宋体" w:hAnsi="宋体" w:cs="Arial" w:hint="eastAsia"/>
          <w:szCs w:val="21"/>
        </w:rPr>
        <w:t>天拓</w:t>
      </w:r>
      <w:r w:rsidRPr="00617419">
        <w:rPr>
          <w:rFonts w:ascii="宋体" w:hAnsi="宋体" w:cs="Arial"/>
          <w:szCs w:val="21"/>
        </w:rPr>
        <w:t xml:space="preserve"> TEC-4515</w:t>
      </w:r>
      <w:r>
        <w:rPr>
          <w:rFonts w:ascii="宋体" w:hAnsi="宋体" w:cs="Arial"/>
          <w:szCs w:val="21"/>
        </w:rPr>
        <w:t>S</w:t>
      </w:r>
      <w:r w:rsidRPr="00617419">
        <w:rPr>
          <w:rFonts w:ascii="宋体" w:hAnsi="宋体" w:cs="Arial"/>
          <w:szCs w:val="21"/>
        </w:rPr>
        <w:t xml:space="preserve"> </w:t>
      </w:r>
      <w:r w:rsidRPr="00617419">
        <w:rPr>
          <w:rFonts w:ascii="宋体" w:hAnsi="宋体" w:cs="Arial" w:hint="eastAsia"/>
          <w:szCs w:val="21"/>
        </w:rPr>
        <w:t>是一款高性价比、高扩展性的便携式工控机。其所能搭建的平台也从单核的</w:t>
      </w:r>
      <w:r w:rsidRPr="00617419">
        <w:rPr>
          <w:rFonts w:ascii="宋体" w:hAnsi="宋体" w:cs="Arial"/>
          <w:szCs w:val="21"/>
        </w:rPr>
        <w:t>Pentium4</w:t>
      </w:r>
      <w:r w:rsidRPr="00617419">
        <w:rPr>
          <w:rFonts w:ascii="宋体" w:hAnsi="宋体" w:cs="Arial" w:hint="eastAsia"/>
          <w:szCs w:val="21"/>
        </w:rPr>
        <w:t>到服务器的四核处理器。机器侧面预留了</w:t>
      </w:r>
      <w:r w:rsidRPr="00617419">
        <w:rPr>
          <w:rFonts w:ascii="宋体" w:hAnsi="宋体" w:cs="Arial"/>
          <w:szCs w:val="21"/>
        </w:rPr>
        <w:t>6</w:t>
      </w:r>
      <w:r w:rsidRPr="00617419">
        <w:rPr>
          <w:rFonts w:ascii="宋体" w:hAnsi="宋体" w:cs="Arial" w:hint="eastAsia"/>
          <w:szCs w:val="21"/>
        </w:rPr>
        <w:t>个</w:t>
      </w:r>
      <w:r w:rsidRPr="00617419">
        <w:rPr>
          <w:rFonts w:ascii="宋体" w:hAnsi="宋体" w:cs="Arial"/>
          <w:szCs w:val="21"/>
        </w:rPr>
        <w:t>PCI</w:t>
      </w:r>
      <w:r w:rsidRPr="00617419">
        <w:rPr>
          <w:rFonts w:ascii="宋体" w:hAnsi="宋体" w:cs="Arial" w:hint="eastAsia"/>
          <w:szCs w:val="21"/>
        </w:rPr>
        <w:t>扩展槽，可满足多板卡用户的需要。机身为整体折弯成型的铝镁合金结构，内部采用全金属双加固压条固定板卡</w:t>
      </w:r>
      <w:r w:rsidRPr="00617419">
        <w:rPr>
          <w:rFonts w:ascii="宋体" w:cs="Arial"/>
          <w:szCs w:val="21"/>
        </w:rPr>
        <w:t>,</w:t>
      </w:r>
      <w:r w:rsidRPr="00617419">
        <w:rPr>
          <w:rFonts w:ascii="宋体" w:hAnsi="宋体" w:cs="Arial" w:hint="eastAsia"/>
          <w:szCs w:val="21"/>
        </w:rPr>
        <w:t>提高了便携机水平插卡可靠性</w:t>
      </w:r>
      <w:r w:rsidRPr="00617419">
        <w:rPr>
          <w:rFonts w:ascii="宋体" w:hAnsi="宋体" w:cs="Arial"/>
          <w:szCs w:val="21"/>
        </w:rPr>
        <w:t xml:space="preserve">, </w:t>
      </w:r>
      <w:r w:rsidRPr="00617419">
        <w:rPr>
          <w:rFonts w:ascii="宋体" w:hAnsi="宋体" w:cs="Arial" w:hint="eastAsia"/>
          <w:szCs w:val="21"/>
        </w:rPr>
        <w:t>采用笔记本键盘及触摸鼠标板，防滑手提柄</w:t>
      </w:r>
      <w:r w:rsidRPr="00617419">
        <w:rPr>
          <w:rFonts w:ascii="宋体" w:cs="Arial"/>
          <w:szCs w:val="21"/>
        </w:rPr>
        <w:t> </w:t>
      </w:r>
      <w:r w:rsidRPr="00617419">
        <w:rPr>
          <w:rFonts w:ascii="宋体" w:hAnsi="宋体" w:cs="Arial" w:hint="eastAsia"/>
          <w:szCs w:val="21"/>
        </w:rPr>
        <w:t>，节省空间设计</w:t>
      </w:r>
      <w:r w:rsidRPr="00617419">
        <w:rPr>
          <w:rFonts w:ascii="宋体" w:cs="Arial"/>
          <w:szCs w:val="21"/>
        </w:rPr>
        <w:t>,</w:t>
      </w:r>
      <w:r w:rsidRPr="00617419">
        <w:rPr>
          <w:rFonts w:ascii="宋体" w:hAnsi="宋体" w:cs="Arial" w:hint="eastAsia"/>
          <w:szCs w:val="21"/>
        </w:rPr>
        <w:t>是军规</w:t>
      </w:r>
    </w:p>
    <w:p w:rsidR="004732F4" w:rsidRDefault="004732F4" w:rsidP="007527DC">
      <w:pPr>
        <w:tabs>
          <w:tab w:val="left" w:pos="2340"/>
        </w:tabs>
        <w:rPr>
          <w:rFonts w:ascii="宋体" w:cs="Arial"/>
          <w:szCs w:val="21"/>
        </w:rPr>
      </w:pPr>
      <w:r w:rsidRPr="00617419">
        <w:rPr>
          <w:rFonts w:ascii="宋体" w:hAnsi="宋体" w:cs="Arial" w:hint="eastAsia"/>
          <w:szCs w:val="21"/>
        </w:rPr>
        <w:t>检测产品中更为理想的产品平台。</w:t>
      </w:r>
    </w:p>
    <w:p w:rsidR="004732F4" w:rsidRDefault="004732F4" w:rsidP="007527DC">
      <w:pPr>
        <w:tabs>
          <w:tab w:val="left" w:pos="2340"/>
        </w:tabs>
        <w:rPr>
          <w:rFonts w:ascii="宋体" w:cs="Arial"/>
          <w:szCs w:val="21"/>
        </w:rPr>
      </w:pPr>
      <w:r w:rsidRPr="00617419">
        <w:rPr>
          <w:rFonts w:ascii="宋体" w:hAnsi="宋体" w:cs="Arial" w:hint="eastAsia"/>
          <w:szCs w:val="21"/>
        </w:rPr>
        <w:t>广泛应用于军事和野外操作</w:t>
      </w:r>
      <w:r w:rsidRPr="00617419">
        <w:rPr>
          <w:rFonts w:ascii="宋体" w:cs="Arial"/>
          <w:szCs w:val="21"/>
        </w:rPr>
        <w:t> </w:t>
      </w:r>
      <w:r w:rsidRPr="00617419">
        <w:rPr>
          <w:rFonts w:ascii="宋体" w:hAnsi="宋体" w:cs="Arial" w:hint="eastAsia"/>
          <w:szCs w:val="21"/>
        </w:rPr>
        <w:t>、便</w:t>
      </w:r>
    </w:p>
    <w:p w:rsidR="004732F4" w:rsidRDefault="004732F4" w:rsidP="007527DC">
      <w:pPr>
        <w:tabs>
          <w:tab w:val="left" w:pos="2340"/>
        </w:tabs>
        <w:rPr>
          <w:rFonts w:ascii="宋体" w:cs="Arial"/>
          <w:szCs w:val="21"/>
        </w:rPr>
      </w:pPr>
      <w:r w:rsidRPr="00617419">
        <w:rPr>
          <w:rFonts w:ascii="宋体" w:hAnsi="宋体" w:cs="Arial" w:hint="eastAsia"/>
          <w:szCs w:val="21"/>
        </w:rPr>
        <w:t>携的服务器和工作站、地质勘探等</w:t>
      </w:r>
    </w:p>
    <w:p w:rsidR="004732F4" w:rsidRPr="00BD7763" w:rsidRDefault="004732F4" w:rsidP="007527DC">
      <w:pPr>
        <w:tabs>
          <w:tab w:val="left" w:pos="2340"/>
        </w:tabs>
        <w:rPr>
          <w:rFonts w:ascii="宋体" w:cs="Arial"/>
          <w:szCs w:val="21"/>
        </w:rPr>
      </w:pPr>
      <w:r w:rsidRPr="00617419">
        <w:rPr>
          <w:rFonts w:ascii="宋体" w:hAnsi="宋体" w:cs="Arial" w:hint="eastAsia"/>
          <w:szCs w:val="21"/>
        </w:rPr>
        <w:t>领域。</w:t>
      </w:r>
    </w:p>
    <w:p w:rsidR="004732F4" w:rsidRPr="00617419" w:rsidRDefault="004732F4" w:rsidP="007527DC">
      <w:pPr>
        <w:widowControl/>
        <w:tabs>
          <w:tab w:val="left" w:pos="2340"/>
        </w:tabs>
        <w:jc w:val="left"/>
        <w:rPr>
          <w:rFonts w:ascii="宋体" w:cs="HYb1gj"/>
          <w:b/>
          <w:kern w:val="0"/>
          <w:szCs w:val="21"/>
        </w:rPr>
      </w:pPr>
      <w:r w:rsidRPr="00617419">
        <w:rPr>
          <w:rFonts w:ascii="宋体" w:hAnsi="宋体" w:cs="HYb1gj" w:hint="eastAsia"/>
          <w:b/>
          <w:kern w:val="0"/>
          <w:szCs w:val="21"/>
        </w:rPr>
        <w:t>「产品参数」</w:t>
      </w:r>
    </w:p>
    <w:tbl>
      <w:tblPr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85"/>
        <w:gridCol w:w="5880"/>
      </w:tblGrid>
      <w:tr w:rsidR="004732F4" w:rsidRPr="00617419" w:rsidTr="005E64AB">
        <w:tc>
          <w:tcPr>
            <w:tcW w:w="1785" w:type="dxa"/>
          </w:tcPr>
          <w:p w:rsidR="004732F4" w:rsidRPr="00247AB6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247AB6">
              <w:rPr>
                <w:rFonts w:ascii="宋体" w:hAnsi="宋体" w:cs="HYb1gj" w:hint="eastAsia"/>
                <w:kern w:val="0"/>
                <w:szCs w:val="21"/>
              </w:rPr>
              <w:t>机箱结构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b/>
                <w:kern w:val="0"/>
                <w:szCs w:val="21"/>
              </w:rPr>
            </w:pP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扩展槽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宋体"/>
                <w:kern w:val="0"/>
                <w:szCs w:val="21"/>
              </w:rPr>
            </w:pPr>
            <w:r w:rsidRPr="00455BF7">
              <w:rPr>
                <w:rFonts w:ascii="宋体" w:hAnsi="宋体" w:cs="HYg2gj" w:hint="eastAsia"/>
                <w:kern w:val="0"/>
                <w:szCs w:val="21"/>
              </w:rPr>
              <w:t>可扩展</w:t>
            </w:r>
            <w:r w:rsidRPr="00455BF7">
              <w:rPr>
                <w:rFonts w:ascii="宋体" w:hAnsi="宋体" w:cs="ArialMT"/>
                <w:kern w:val="0"/>
                <w:szCs w:val="21"/>
              </w:rPr>
              <w:t>6</w:t>
            </w:r>
            <w:r w:rsidRPr="00455BF7">
              <w:rPr>
                <w:rFonts w:ascii="宋体" w:hAnsi="宋体" w:cs="HYg2gj" w:hint="eastAsia"/>
                <w:kern w:val="0"/>
                <w:szCs w:val="21"/>
              </w:rPr>
              <w:t>个</w:t>
            </w:r>
            <w:r w:rsidRPr="00455BF7">
              <w:rPr>
                <w:rFonts w:ascii="宋体" w:hAnsi="宋体" w:cs="ArialMT"/>
                <w:kern w:val="0"/>
                <w:szCs w:val="21"/>
              </w:rPr>
              <w:t>PCI</w:t>
            </w:r>
            <w:r w:rsidRPr="00455BF7">
              <w:rPr>
                <w:rFonts w:ascii="宋体" w:hAnsi="宋体" w:cs="HYg2gj" w:hint="eastAsia"/>
                <w:kern w:val="0"/>
                <w:szCs w:val="21"/>
              </w:rPr>
              <w:t>设备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结构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宋体"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高强度铝镁合金结构，表面采用防刮涂层处理，更轻便美观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减震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独创的硬盘减震技术，使得数据更加安全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颜色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黑色，</w:t>
            </w:r>
            <w:r w:rsidRPr="00455BF7">
              <w:rPr>
                <w:rFonts w:ascii="宋体" w:hAnsi="宋体" w:cs="Arial"/>
                <w:szCs w:val="21"/>
              </w:rPr>
              <w:t xml:space="preserve"> </w:t>
            </w:r>
            <w:r w:rsidRPr="00455BF7">
              <w:rPr>
                <w:rFonts w:ascii="宋体" w:hAnsi="宋体" w:cs="Arial" w:hint="eastAsia"/>
                <w:szCs w:val="21"/>
              </w:rPr>
              <w:t>银灰（可选其它颜色）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拉箱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>(</w:t>
            </w:r>
            <w:r w:rsidRPr="00455BF7">
              <w:rPr>
                <w:rFonts w:ascii="宋体" w:hAnsi="宋体" w:cs="Arial" w:hint="eastAsia"/>
                <w:szCs w:val="21"/>
              </w:rPr>
              <w:t>可选配拉杆箱</w:t>
            </w:r>
            <w:r w:rsidRPr="00455BF7">
              <w:rPr>
                <w:rFonts w:ascii="宋体" w:hAnsi="宋体" w:cs="Arial"/>
                <w:szCs w:val="21"/>
              </w:rPr>
              <w:t>)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外形尺寸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hAnsi="宋体" w:cs="Arial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50"/>
                <w:attr w:name="UnitName" w:val="mm"/>
              </w:smartTagPr>
              <w:r w:rsidRPr="00455BF7">
                <w:rPr>
                  <w:rFonts w:ascii="宋体" w:hAnsi="宋体" w:cs="Arial"/>
                  <w:szCs w:val="21"/>
                </w:rPr>
                <w:t>450mm</w:t>
              </w:r>
            </w:smartTag>
            <w:r w:rsidRPr="00455BF7">
              <w:rPr>
                <w:rFonts w:ascii="宋体" w:hAnsi="宋体" w:cs="Arial" w:hint="eastAsia"/>
                <w:szCs w:val="2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80"/>
                <w:attr w:name="UnitName" w:val="mm"/>
              </w:smartTagPr>
              <w:r w:rsidRPr="00455BF7">
                <w:rPr>
                  <w:rFonts w:ascii="宋体" w:hAnsi="宋体" w:cs="Arial"/>
                  <w:szCs w:val="21"/>
                </w:rPr>
                <w:t>380mm</w:t>
              </w:r>
            </w:smartTag>
            <w:r w:rsidRPr="00455BF7">
              <w:rPr>
                <w:rFonts w:ascii="宋体" w:hAnsi="宋体" w:cs="Arial" w:hint="eastAsia"/>
                <w:szCs w:val="21"/>
              </w:rPr>
              <w:t>×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220"/>
                <w:attr w:name="UnitName" w:val="mm"/>
              </w:smartTagPr>
              <w:r w:rsidRPr="00455BF7">
                <w:rPr>
                  <w:rFonts w:ascii="宋体" w:hAnsi="宋体" w:cs="Arial"/>
                  <w:szCs w:val="21"/>
                </w:rPr>
                <w:t>220mm</w:t>
              </w:r>
            </w:smartTag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kern w:val="0"/>
                <w:szCs w:val="21"/>
              </w:rPr>
            </w:pPr>
            <w:r w:rsidRPr="00455BF7">
              <w:rPr>
                <w:rFonts w:ascii="宋体" w:hAnsi="宋体" w:cs="HYb1gj" w:hint="eastAsia"/>
                <w:kern w:val="0"/>
                <w:szCs w:val="21"/>
              </w:rPr>
              <w:t>重量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hAns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≤</w:t>
            </w:r>
            <w:r w:rsidRPr="00455BF7">
              <w:rPr>
                <w:rFonts w:ascii="宋体" w:hAnsi="宋体" w:cs="Arial"/>
                <w:szCs w:val="21"/>
              </w:rPr>
              <w:t>10kg</w:t>
            </w:r>
          </w:p>
        </w:tc>
      </w:tr>
      <w:tr w:rsidR="004732F4" w:rsidRPr="00617419" w:rsidTr="005E64AB">
        <w:tc>
          <w:tcPr>
            <w:tcW w:w="7665" w:type="dxa"/>
            <w:gridSpan w:val="2"/>
          </w:tcPr>
          <w:p w:rsidR="004732F4" w:rsidRPr="00247AB6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kern w:val="0"/>
                <w:szCs w:val="21"/>
              </w:rPr>
            </w:pPr>
            <w:r w:rsidRPr="00247AB6">
              <w:rPr>
                <w:rFonts w:ascii="宋体" w:hAnsi="宋体" w:cs="HYb1gj" w:hint="eastAsia"/>
                <w:kern w:val="0"/>
                <w:szCs w:val="21"/>
              </w:rPr>
              <w:t>产品规格概述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主板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可装标准</w:t>
            </w:r>
            <w:r w:rsidRPr="00455BF7">
              <w:rPr>
                <w:rFonts w:ascii="宋体" w:hAnsi="宋体" w:cs="Arial"/>
                <w:szCs w:val="21"/>
              </w:rPr>
              <w:t>ATX</w:t>
            </w:r>
            <w:r w:rsidRPr="00455BF7">
              <w:rPr>
                <w:rFonts w:ascii="宋体" w:hAnsi="宋体" w:cs="Arial" w:hint="eastAsia"/>
                <w:szCs w:val="21"/>
              </w:rPr>
              <w:t>主板、服务器主板和工业母板（可定制底板加长卡结构）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光驱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根据实际需要选配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键盘鼠标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>99</w:t>
            </w:r>
            <w:r w:rsidRPr="00455BF7">
              <w:rPr>
                <w:rFonts w:ascii="宋体" w:hAnsi="宋体" w:cs="Arial" w:hint="eastAsia"/>
                <w:szCs w:val="21"/>
              </w:rPr>
              <w:t>键笔记本键盘，触摸式鼠标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>LCD</w:t>
            </w:r>
            <w:r w:rsidRPr="00455BF7">
              <w:rPr>
                <w:rFonts w:ascii="宋体" w:hAnsi="宋体" w:cs="Arial" w:hint="eastAsia"/>
                <w:szCs w:val="21"/>
              </w:rPr>
              <w:t>显示屏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hAnsi="宋体" w:cs="Arial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 xml:space="preserve">15" TFT LCD, </w:t>
            </w:r>
            <w:r w:rsidRPr="00455BF7">
              <w:rPr>
                <w:rFonts w:ascii="宋体" w:hAnsi="宋体" w:cs="Arial" w:hint="eastAsia"/>
                <w:szCs w:val="21"/>
              </w:rPr>
              <w:t>分辨率</w:t>
            </w:r>
            <w:r w:rsidRPr="00455BF7">
              <w:rPr>
                <w:rFonts w:ascii="宋体" w:hAnsi="宋体" w:cs="Arial"/>
                <w:szCs w:val="21"/>
              </w:rPr>
              <w:t>:1024</w:t>
            </w:r>
            <w:r w:rsidRPr="00455BF7">
              <w:rPr>
                <w:rFonts w:ascii="宋体" w:hAnsi="宋体" w:cs="Arial" w:hint="eastAsia"/>
                <w:szCs w:val="21"/>
              </w:rPr>
              <w:t>×</w:t>
            </w:r>
            <w:r w:rsidRPr="00455BF7">
              <w:rPr>
                <w:rFonts w:ascii="宋体" w:hAnsi="宋体" w:cs="Arial"/>
                <w:szCs w:val="21"/>
              </w:rPr>
              <w:t xml:space="preserve">768, </w:t>
            </w:r>
            <w:r w:rsidRPr="00455BF7">
              <w:rPr>
                <w:rFonts w:ascii="宋体" w:hAnsi="宋体" w:cs="Arial" w:hint="eastAsia"/>
                <w:szCs w:val="21"/>
              </w:rPr>
              <w:t>亮度</w:t>
            </w:r>
            <w:r w:rsidRPr="00455BF7">
              <w:rPr>
                <w:rFonts w:ascii="宋体" w:hAnsi="宋体" w:cs="Arial"/>
                <w:szCs w:val="21"/>
              </w:rPr>
              <w:t>:300cd/</w:t>
            </w:r>
            <w:r w:rsidRPr="00455BF7">
              <w:rPr>
                <w:rFonts w:ascii="宋体" w:hAnsi="宋体" w:cs="Arial" w:hint="eastAsia"/>
                <w:szCs w:val="21"/>
              </w:rPr>
              <w:t>㎡</w:t>
            </w:r>
            <w:r w:rsidRPr="00455BF7">
              <w:rPr>
                <w:rFonts w:ascii="宋体" w:hAnsi="宋体" w:cs="Arial"/>
                <w:szCs w:val="21"/>
              </w:rPr>
              <w:t xml:space="preserve">, </w:t>
            </w:r>
            <w:r w:rsidRPr="00455BF7">
              <w:rPr>
                <w:rFonts w:ascii="宋体" w:hAnsi="宋体" w:cs="Arial" w:hint="eastAsia"/>
                <w:szCs w:val="21"/>
              </w:rPr>
              <w:t>视角</w:t>
            </w:r>
            <w:r w:rsidRPr="00455BF7">
              <w:rPr>
                <w:rFonts w:ascii="宋体" w:hAnsi="宋体" w:cs="Arial"/>
                <w:szCs w:val="21"/>
              </w:rPr>
              <w:t>(H/V):130/120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电源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>450W ATX</w:t>
            </w:r>
            <w:r w:rsidRPr="00455BF7">
              <w:rPr>
                <w:rFonts w:ascii="宋体" w:hAnsi="宋体" w:cs="Arial" w:hint="eastAsia"/>
                <w:szCs w:val="21"/>
              </w:rPr>
              <w:t>电源，</w:t>
            </w:r>
            <w:r w:rsidRPr="00455BF7">
              <w:rPr>
                <w:rFonts w:ascii="宋体" w:hAnsi="宋体" w:cs="Arial"/>
                <w:szCs w:val="21"/>
              </w:rPr>
              <w:t xml:space="preserve">90V-264V AC </w:t>
            </w:r>
            <w:r w:rsidRPr="00455BF7">
              <w:rPr>
                <w:rFonts w:ascii="宋体" w:hAnsi="宋体" w:cs="Arial" w:hint="eastAsia"/>
                <w:szCs w:val="21"/>
              </w:rPr>
              <w:t>输入（可选直流输入）</w:t>
            </w:r>
          </w:p>
        </w:tc>
      </w:tr>
      <w:tr w:rsidR="004732F4" w:rsidRPr="00617419" w:rsidTr="005E64AB">
        <w:tc>
          <w:tcPr>
            <w:tcW w:w="7665" w:type="dxa"/>
            <w:gridSpan w:val="2"/>
          </w:tcPr>
          <w:p w:rsidR="004732F4" w:rsidRPr="00247AB6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r w:rsidRPr="00247AB6">
              <w:rPr>
                <w:rFonts w:ascii="宋体" w:hAnsi="宋体" w:cs="HYb1gj" w:hint="eastAsia"/>
                <w:kern w:val="0"/>
                <w:szCs w:val="21"/>
              </w:rPr>
              <w:t>环境参数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HYb1gj"/>
                <w:b/>
                <w:kern w:val="0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工作温度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℃"/>
              </w:smartTagPr>
              <w:r w:rsidRPr="00455BF7">
                <w:rPr>
                  <w:rFonts w:ascii="宋体" w:cs="Arial"/>
                  <w:szCs w:val="21"/>
                </w:rPr>
                <w:t>0</w:t>
              </w:r>
              <w:r w:rsidRPr="00455BF7">
                <w:rPr>
                  <w:rFonts w:ascii="宋体" w:hAnsi="宋体" w:cs="Arial" w:hint="eastAsia"/>
                  <w:szCs w:val="21"/>
                </w:rPr>
                <w:t>℃</w:t>
              </w:r>
            </w:smartTag>
            <w:r w:rsidRPr="00455BF7">
              <w:rPr>
                <w:rFonts w:ascii="宋体" w:hAnsi="宋体" w:cs="Arial" w:hint="eastAsia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60"/>
                <w:attr w:name="UnitName" w:val="℃"/>
              </w:smartTagPr>
              <w:r w:rsidRPr="00455BF7">
                <w:rPr>
                  <w:rFonts w:ascii="宋体" w:hAnsi="宋体" w:cs="Arial"/>
                  <w:szCs w:val="21"/>
                </w:rPr>
                <w:t>60</w:t>
              </w:r>
              <w:r w:rsidRPr="00455BF7">
                <w:rPr>
                  <w:rFonts w:ascii="宋体" w:hAnsi="宋体" w:cs="Arial" w:hint="eastAsia"/>
                  <w:szCs w:val="21"/>
                </w:rPr>
                <w:t>℃</w:t>
              </w:r>
            </w:smartTag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储存温度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20"/>
                <w:attr w:name="UnitName" w:val="℃"/>
              </w:smartTagPr>
              <w:r w:rsidRPr="00455BF7">
                <w:rPr>
                  <w:rFonts w:ascii="宋体" w:hAnsi="宋体" w:cs="Arial"/>
                  <w:szCs w:val="21"/>
                </w:rPr>
                <w:t>-20</w:t>
              </w:r>
              <w:r w:rsidRPr="00455BF7">
                <w:rPr>
                  <w:rFonts w:ascii="宋体" w:hAnsi="宋体" w:cs="Arial" w:hint="eastAsia"/>
                  <w:szCs w:val="21"/>
                </w:rPr>
                <w:t>℃</w:t>
              </w:r>
            </w:smartTag>
            <w:r w:rsidRPr="00455BF7">
              <w:rPr>
                <w:rFonts w:ascii="宋体" w:hAnsi="宋体" w:cs="Arial" w:hint="eastAsia"/>
                <w:szCs w:val="21"/>
              </w:rPr>
              <w:t>～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70"/>
                <w:attr w:name="UnitName" w:val="℃"/>
              </w:smartTagPr>
              <w:r w:rsidRPr="00455BF7">
                <w:rPr>
                  <w:rFonts w:ascii="宋体" w:hAnsi="宋体" w:cs="Arial"/>
                  <w:szCs w:val="21"/>
                </w:rPr>
                <w:t>70</w:t>
              </w:r>
              <w:r w:rsidRPr="00455BF7">
                <w:rPr>
                  <w:rFonts w:ascii="宋体" w:hAnsi="宋体" w:cs="Arial" w:hint="eastAsia"/>
                  <w:szCs w:val="21"/>
                </w:rPr>
                <w:t>℃</w:t>
              </w:r>
            </w:smartTag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储存湿度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/>
                <w:szCs w:val="21"/>
              </w:rPr>
              <w:t>5%</w:t>
            </w:r>
            <w:r w:rsidRPr="00455BF7">
              <w:rPr>
                <w:rFonts w:ascii="宋体" w:hAnsi="宋体" w:cs="Arial" w:hint="eastAsia"/>
                <w:szCs w:val="21"/>
              </w:rPr>
              <w:t>～</w:t>
            </w:r>
            <w:r w:rsidRPr="00455BF7">
              <w:rPr>
                <w:rFonts w:ascii="宋体" w:hAnsi="宋体" w:cs="Arial"/>
                <w:szCs w:val="21"/>
              </w:rPr>
              <w:t>95%</w:t>
            </w:r>
            <w:r w:rsidRPr="00455BF7">
              <w:rPr>
                <w:rFonts w:ascii="宋体" w:hAnsi="宋体" w:cs="Arial" w:hint="eastAsia"/>
                <w:szCs w:val="21"/>
              </w:rPr>
              <w:t>（不凝露）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抗冲击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cs="Arial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15"/>
                <w:attr w:name="UnitName" w:val="g"/>
              </w:smartTagPr>
              <w:r w:rsidRPr="00455BF7">
                <w:rPr>
                  <w:rFonts w:ascii="宋体" w:hAnsi="宋体" w:cs="Arial"/>
                  <w:szCs w:val="21"/>
                </w:rPr>
                <w:t>15G</w:t>
              </w:r>
            </w:smartTag>
            <w:r w:rsidRPr="00455BF7">
              <w:rPr>
                <w:rFonts w:ascii="宋体" w:hAnsi="宋体" w:cs="Arial"/>
                <w:szCs w:val="21"/>
              </w:rPr>
              <w:t>@</w:t>
            </w:r>
            <w:r w:rsidRPr="00455BF7">
              <w:rPr>
                <w:rFonts w:ascii="宋体" w:hAnsi="宋体" w:cs="Arial" w:hint="eastAsia"/>
                <w:szCs w:val="21"/>
              </w:rPr>
              <w:t>（</w:t>
            </w:r>
            <w:r w:rsidRPr="00455BF7">
              <w:rPr>
                <w:rFonts w:ascii="宋体" w:hAnsi="宋体" w:cs="Arial"/>
                <w:szCs w:val="21"/>
              </w:rPr>
              <w:t>11ms</w:t>
            </w:r>
            <w:r w:rsidRPr="00455BF7">
              <w:rPr>
                <w:rFonts w:ascii="宋体" w:hAnsi="宋体" w:cs="Arial" w:hint="eastAsia"/>
                <w:szCs w:val="21"/>
              </w:rPr>
              <w:t>）</w:t>
            </w:r>
          </w:p>
        </w:tc>
      </w:tr>
      <w:tr w:rsidR="004732F4" w:rsidRPr="00617419" w:rsidTr="005E64AB">
        <w:tc>
          <w:tcPr>
            <w:tcW w:w="1785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jc w:val="center"/>
              <w:rPr>
                <w:rFonts w:ascii="宋体" w:cs="Arial"/>
                <w:szCs w:val="21"/>
              </w:rPr>
            </w:pPr>
            <w:r w:rsidRPr="00455BF7">
              <w:rPr>
                <w:rFonts w:ascii="宋体" w:hAnsi="宋体" w:cs="Arial" w:hint="eastAsia"/>
                <w:szCs w:val="21"/>
              </w:rPr>
              <w:t>抗振动</w:t>
            </w:r>
          </w:p>
        </w:tc>
        <w:tc>
          <w:tcPr>
            <w:tcW w:w="5880" w:type="dxa"/>
          </w:tcPr>
          <w:p w:rsidR="004732F4" w:rsidRPr="00455BF7" w:rsidRDefault="004732F4" w:rsidP="005E64AB">
            <w:pPr>
              <w:widowControl/>
              <w:tabs>
                <w:tab w:val="left" w:pos="2340"/>
              </w:tabs>
              <w:rPr>
                <w:rFonts w:ascii="宋体" w:hAnsi="宋体" w:cs="Arial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4.2"/>
                <w:attr w:name="UnitName" w:val="g"/>
              </w:smartTagPr>
              <w:r w:rsidRPr="00455BF7">
                <w:rPr>
                  <w:rFonts w:ascii="宋体" w:hAnsi="宋体" w:cs="Arial"/>
                  <w:szCs w:val="21"/>
                </w:rPr>
                <w:t>4.2G</w:t>
              </w:r>
            </w:smartTag>
            <w:r w:rsidRPr="00455BF7">
              <w:rPr>
                <w:rFonts w:ascii="宋体" w:hAnsi="宋体" w:cs="Arial"/>
                <w:szCs w:val="21"/>
              </w:rPr>
              <w:t>(50-500Hz)</w:t>
            </w:r>
          </w:p>
        </w:tc>
      </w:tr>
    </w:tbl>
    <w:p w:rsidR="004732F4" w:rsidRPr="00617419" w:rsidRDefault="004732F4" w:rsidP="00E47E93">
      <w:pPr>
        <w:jc w:val="center"/>
        <w:rPr>
          <w:rFonts w:ascii="宋体"/>
          <w:b/>
          <w:sz w:val="44"/>
          <w:szCs w:val="44"/>
        </w:rPr>
      </w:pPr>
    </w:p>
    <w:sectPr w:rsidR="004732F4" w:rsidRPr="00617419" w:rsidSect="005949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40" w:right="1800" w:bottom="1440" w:left="1800" w:header="680" w:footer="68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2F4" w:rsidRDefault="004732F4" w:rsidP="00EC31ED">
      <w:r>
        <w:separator/>
      </w:r>
    </w:p>
  </w:endnote>
  <w:endnote w:type="continuationSeparator" w:id="1">
    <w:p w:rsidR="004732F4" w:rsidRDefault="004732F4" w:rsidP="00EC3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Yb1gj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HYg2gj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2F4" w:rsidRDefault="004732F4" w:rsidP="00594930">
    <w:pPr>
      <w:pStyle w:val="Header"/>
    </w:pPr>
  </w:p>
  <w:p w:rsidR="004732F4" w:rsidRDefault="004732F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0A0"/>
    </w:tblPr>
    <w:tblGrid>
      <w:gridCol w:w="7567"/>
      <w:gridCol w:w="854"/>
    </w:tblGrid>
    <w:tr w:rsidR="004732F4" w:rsidRPr="003478AA">
      <w:tc>
        <w:tcPr>
          <w:tcW w:w="4500" w:type="pct"/>
          <w:tcBorders>
            <w:top w:val="single" w:sz="4" w:space="0" w:color="000000"/>
          </w:tcBorders>
        </w:tcPr>
        <w:p w:rsidR="004732F4" w:rsidRPr="003478AA" w:rsidRDefault="004732F4" w:rsidP="00E80D27">
          <w:pPr>
            <w:pStyle w:val="Footer"/>
            <w:wordWrap w:val="0"/>
            <w:ind w:right="90"/>
            <w:jc w:val="right"/>
          </w:pPr>
          <w:r w:rsidRPr="003478AA">
            <w:rPr>
              <w:rFonts w:hint="eastAsia"/>
            </w:rPr>
            <w:t>地址：北京市丰台区海鹰路</w:t>
          </w:r>
          <w:r w:rsidRPr="003478AA">
            <w:t>1</w:t>
          </w:r>
          <w:r w:rsidRPr="003478AA">
            <w:rPr>
              <w:rFonts w:hint="eastAsia"/>
            </w:rPr>
            <w:t>号院</w:t>
          </w:r>
          <w:r w:rsidRPr="003478AA">
            <w:t>2</w:t>
          </w:r>
          <w:r w:rsidRPr="003478AA">
            <w:rPr>
              <w:rFonts w:hint="eastAsia"/>
            </w:rPr>
            <w:t>号楼</w:t>
          </w:r>
          <w:r w:rsidRPr="003478AA">
            <w:t>5</w:t>
          </w:r>
          <w:r w:rsidRPr="003478AA">
            <w:rPr>
              <w:rFonts w:hint="eastAsia"/>
            </w:rPr>
            <w:t>层</w:t>
          </w:r>
          <w:r w:rsidRPr="003478AA">
            <w:t xml:space="preserve">   </w:t>
          </w:r>
          <w:r>
            <w:rPr>
              <w:rFonts w:hint="eastAsia"/>
            </w:rPr>
            <w:t>咨询电话</w:t>
          </w:r>
          <w:r w:rsidRPr="0052412B">
            <w:rPr>
              <w:rFonts w:hint="eastAsia"/>
            </w:rPr>
            <w:t>：</w:t>
          </w:r>
          <w:r>
            <w:t xml:space="preserve">13146717845 </w:t>
          </w:r>
          <w:r>
            <w:rPr>
              <w:rFonts w:hint="eastAsia"/>
            </w:rPr>
            <w:t>销售经理：宋世江</w:t>
          </w:r>
          <w:r>
            <w:t xml:space="preserve">  </w:t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4732F4" w:rsidRPr="003478AA" w:rsidRDefault="004732F4">
          <w:pPr>
            <w:pStyle w:val="Header"/>
            <w:rPr>
              <w:color w:val="FFFFFF"/>
            </w:rPr>
          </w:pPr>
          <w:fldSimple w:instr=" PAGE   \* MERGEFORMAT ">
            <w:r w:rsidRPr="00EC1058">
              <w:rPr>
                <w:noProof/>
                <w:color w:val="FFFFFF"/>
                <w:lang w:val="zh-CN"/>
              </w:rPr>
              <w:t>1</w:t>
            </w:r>
          </w:fldSimple>
        </w:p>
      </w:tc>
    </w:tr>
  </w:tbl>
  <w:p w:rsidR="004732F4" w:rsidRPr="00B927A5" w:rsidRDefault="004732F4">
    <w:pPr>
      <w:pStyle w:val="Footer"/>
      <w:rPr>
        <w:rStyle w:val="SubtleEmphasis"/>
        <w:rFonts w:ascii="楷体_GB2312" w:eastAsia="楷体_GB2312"/>
        <w:i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2F4" w:rsidRDefault="004732F4" w:rsidP="00EC31ED">
      <w:r>
        <w:separator/>
      </w:r>
    </w:p>
  </w:footnote>
  <w:footnote w:type="continuationSeparator" w:id="1">
    <w:p w:rsidR="004732F4" w:rsidRDefault="004732F4" w:rsidP="00EC3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2F4" w:rsidRDefault="004732F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6" o:spid="_x0000_s2049" type="#_x0000_t136" style="position:absolute;left:0;text-align:left;margin-left:0;margin-top:0;width:415.25pt;height:103.8pt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2F4" w:rsidRDefault="004732F4" w:rsidP="00A97DC7">
    <w:pPr>
      <w:pStyle w:val="Header"/>
      <w:jc w:val="left"/>
    </w:pPr>
    <w:r>
      <w:t xml:space="preserve">   </w: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6" type="#_x0000_t75" alt="公司1.gif" style="width:37.5pt;height:18.75pt;visibility:visible">
          <v:imagedata r:id="rId1" o:title=""/>
        </v:shape>
      </w:pict>
    </w:r>
    <w:r>
      <w:t xml:space="preserve">                                                </w:t>
    </w:r>
    <w:r>
      <w:rPr>
        <w:rFonts w:hint="eastAsia"/>
      </w:rPr>
      <w:t>北京天拓明达电子科技有限公司</w:t>
    </w:r>
  </w:p>
  <w:p w:rsidR="004732F4" w:rsidRDefault="004732F4" w:rsidP="00291EDB">
    <w:pPr>
      <w:jc w:val="distribu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7" o:spid="_x0000_s2050" type="#_x0000_t136" style="position:absolute;left:0;text-align:left;margin-left:0;margin-top:0;width:415.25pt;height:103.8pt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  <w:r w:rsidRPr="00B927A5">
      <w:rPr>
        <w:rStyle w:val="SubtleEmphasis"/>
        <w:rFonts w:ascii="宋体" w:hAnsi="宋体"/>
        <w:b/>
        <w:i w:val="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32F4" w:rsidRDefault="004732F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212625" o:spid="_x0000_s2051" type="#_x0000_t136" style="position:absolute;left:0;text-align:left;margin-left:0;margin-top:0;width:415.25pt;height:103.8pt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天拓工控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D4791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1">
    <w:nsid w:val="57D72ACF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2">
    <w:nsid w:val="601F54E7"/>
    <w:multiLevelType w:val="hybridMultilevel"/>
    <w:tmpl w:val="9C726390"/>
    <w:lvl w:ilvl="0" w:tplc="E0467B60">
      <w:start w:val="1"/>
      <w:numFmt w:val="decimal"/>
      <w:lvlText w:val="%1）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20"/>
        </w:tabs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860"/>
        </w:tabs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280"/>
        </w:tabs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00"/>
        </w:tabs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120"/>
        </w:tabs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540"/>
        </w:tabs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20"/>
      </w:pPr>
      <w:rPr>
        <w:rFonts w:cs="Times New Roman"/>
      </w:rPr>
    </w:lvl>
  </w:abstractNum>
  <w:abstractNum w:abstractNumId="3">
    <w:nsid w:val="6A156313"/>
    <w:multiLevelType w:val="hybridMultilevel"/>
    <w:tmpl w:val="B6B23928"/>
    <w:lvl w:ilvl="0" w:tplc="39E2EEF4">
      <w:start w:val="3"/>
      <w:numFmt w:val="decimal"/>
      <w:lvlText w:val="%1）"/>
      <w:lvlJc w:val="left"/>
      <w:pPr>
        <w:ind w:left="16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31ED"/>
    <w:rsid w:val="00000CD1"/>
    <w:rsid w:val="00013FB9"/>
    <w:rsid w:val="0002008B"/>
    <w:rsid w:val="000234E5"/>
    <w:rsid w:val="000335FC"/>
    <w:rsid w:val="000364AD"/>
    <w:rsid w:val="00057F58"/>
    <w:rsid w:val="00071C29"/>
    <w:rsid w:val="000752FA"/>
    <w:rsid w:val="0009674A"/>
    <w:rsid w:val="000B1CF1"/>
    <w:rsid w:val="000D1E3B"/>
    <w:rsid w:val="000F0EB2"/>
    <w:rsid w:val="00112FF6"/>
    <w:rsid w:val="001133C6"/>
    <w:rsid w:val="0011665B"/>
    <w:rsid w:val="00121751"/>
    <w:rsid w:val="0013492D"/>
    <w:rsid w:val="0016297D"/>
    <w:rsid w:val="00171B47"/>
    <w:rsid w:val="00175006"/>
    <w:rsid w:val="0018491E"/>
    <w:rsid w:val="001960CF"/>
    <w:rsid w:val="00197D5E"/>
    <w:rsid w:val="001A10EF"/>
    <w:rsid w:val="001A2447"/>
    <w:rsid w:val="001A51BF"/>
    <w:rsid w:val="001A5495"/>
    <w:rsid w:val="001B50EC"/>
    <w:rsid w:val="001C7612"/>
    <w:rsid w:val="001D10F4"/>
    <w:rsid w:val="001D293D"/>
    <w:rsid w:val="001D5865"/>
    <w:rsid w:val="001D6BD4"/>
    <w:rsid w:val="001E2107"/>
    <w:rsid w:val="001E3AE9"/>
    <w:rsid w:val="001F2CED"/>
    <w:rsid w:val="00202587"/>
    <w:rsid w:val="00213A1F"/>
    <w:rsid w:val="002210FC"/>
    <w:rsid w:val="00224E7D"/>
    <w:rsid w:val="00245107"/>
    <w:rsid w:val="0024745E"/>
    <w:rsid w:val="00247AB6"/>
    <w:rsid w:val="00253EA8"/>
    <w:rsid w:val="00253EEE"/>
    <w:rsid w:val="0025474F"/>
    <w:rsid w:val="002635D4"/>
    <w:rsid w:val="00263B29"/>
    <w:rsid w:val="00264A32"/>
    <w:rsid w:val="00271620"/>
    <w:rsid w:val="0028740F"/>
    <w:rsid w:val="0028765B"/>
    <w:rsid w:val="00291EDB"/>
    <w:rsid w:val="002A2FF2"/>
    <w:rsid w:val="002B4CCC"/>
    <w:rsid w:val="002C0D30"/>
    <w:rsid w:val="002C3C64"/>
    <w:rsid w:val="002C4C55"/>
    <w:rsid w:val="002D2A0E"/>
    <w:rsid w:val="002E6264"/>
    <w:rsid w:val="003032EC"/>
    <w:rsid w:val="00311B9C"/>
    <w:rsid w:val="00331C22"/>
    <w:rsid w:val="00337A81"/>
    <w:rsid w:val="003478AA"/>
    <w:rsid w:val="00350A67"/>
    <w:rsid w:val="003576D3"/>
    <w:rsid w:val="003626A2"/>
    <w:rsid w:val="003640C4"/>
    <w:rsid w:val="00373759"/>
    <w:rsid w:val="00380AF2"/>
    <w:rsid w:val="00397240"/>
    <w:rsid w:val="003A43F6"/>
    <w:rsid w:val="003A6179"/>
    <w:rsid w:val="003B34DB"/>
    <w:rsid w:val="003D0E09"/>
    <w:rsid w:val="003E6D3F"/>
    <w:rsid w:val="003F5D43"/>
    <w:rsid w:val="004178AC"/>
    <w:rsid w:val="004274D8"/>
    <w:rsid w:val="00427C52"/>
    <w:rsid w:val="00431450"/>
    <w:rsid w:val="004373EE"/>
    <w:rsid w:val="00455BF7"/>
    <w:rsid w:val="004664D3"/>
    <w:rsid w:val="004678CA"/>
    <w:rsid w:val="004732F4"/>
    <w:rsid w:val="004A0FED"/>
    <w:rsid w:val="004A7941"/>
    <w:rsid w:val="004B1573"/>
    <w:rsid w:val="004B1B4E"/>
    <w:rsid w:val="004C26C2"/>
    <w:rsid w:val="004D7199"/>
    <w:rsid w:val="004E1614"/>
    <w:rsid w:val="004E3757"/>
    <w:rsid w:val="004E3E7B"/>
    <w:rsid w:val="004F693E"/>
    <w:rsid w:val="0051152E"/>
    <w:rsid w:val="00514F3E"/>
    <w:rsid w:val="00522E3C"/>
    <w:rsid w:val="0052412B"/>
    <w:rsid w:val="0052493C"/>
    <w:rsid w:val="005321E2"/>
    <w:rsid w:val="00542E05"/>
    <w:rsid w:val="00545513"/>
    <w:rsid w:val="005455CF"/>
    <w:rsid w:val="00556CD7"/>
    <w:rsid w:val="005611ED"/>
    <w:rsid w:val="00561284"/>
    <w:rsid w:val="005668CC"/>
    <w:rsid w:val="00576572"/>
    <w:rsid w:val="00587CE5"/>
    <w:rsid w:val="00594930"/>
    <w:rsid w:val="005A3E3B"/>
    <w:rsid w:val="005A454A"/>
    <w:rsid w:val="005A744F"/>
    <w:rsid w:val="005C1F80"/>
    <w:rsid w:val="005D7E74"/>
    <w:rsid w:val="005E1647"/>
    <w:rsid w:val="005E62B0"/>
    <w:rsid w:val="005E64AB"/>
    <w:rsid w:val="005F5C44"/>
    <w:rsid w:val="00603201"/>
    <w:rsid w:val="00614729"/>
    <w:rsid w:val="00617419"/>
    <w:rsid w:val="00623686"/>
    <w:rsid w:val="006356FB"/>
    <w:rsid w:val="006417FF"/>
    <w:rsid w:val="006468AB"/>
    <w:rsid w:val="00653073"/>
    <w:rsid w:val="0065343B"/>
    <w:rsid w:val="00656D23"/>
    <w:rsid w:val="006664F0"/>
    <w:rsid w:val="00685497"/>
    <w:rsid w:val="006959D0"/>
    <w:rsid w:val="00696C90"/>
    <w:rsid w:val="006B5524"/>
    <w:rsid w:val="006C099F"/>
    <w:rsid w:val="007006B9"/>
    <w:rsid w:val="0072084D"/>
    <w:rsid w:val="00725C70"/>
    <w:rsid w:val="00731317"/>
    <w:rsid w:val="00741584"/>
    <w:rsid w:val="00746463"/>
    <w:rsid w:val="00751D4E"/>
    <w:rsid w:val="007527DC"/>
    <w:rsid w:val="007540D0"/>
    <w:rsid w:val="00761CC0"/>
    <w:rsid w:val="0076454D"/>
    <w:rsid w:val="007C3CE0"/>
    <w:rsid w:val="007D1295"/>
    <w:rsid w:val="007D1FC3"/>
    <w:rsid w:val="0081177A"/>
    <w:rsid w:val="0081518E"/>
    <w:rsid w:val="0082645F"/>
    <w:rsid w:val="00833341"/>
    <w:rsid w:val="00852481"/>
    <w:rsid w:val="0085395C"/>
    <w:rsid w:val="008554E0"/>
    <w:rsid w:val="008624DD"/>
    <w:rsid w:val="00862F46"/>
    <w:rsid w:val="00863B97"/>
    <w:rsid w:val="00881874"/>
    <w:rsid w:val="008A0EB2"/>
    <w:rsid w:val="008B2F76"/>
    <w:rsid w:val="008B43F8"/>
    <w:rsid w:val="008C094A"/>
    <w:rsid w:val="008D3DDB"/>
    <w:rsid w:val="008D4D19"/>
    <w:rsid w:val="008E36D1"/>
    <w:rsid w:val="008F25DA"/>
    <w:rsid w:val="0090331A"/>
    <w:rsid w:val="00905290"/>
    <w:rsid w:val="0091009F"/>
    <w:rsid w:val="00921E26"/>
    <w:rsid w:val="009362E7"/>
    <w:rsid w:val="009477F1"/>
    <w:rsid w:val="00947C28"/>
    <w:rsid w:val="009A0091"/>
    <w:rsid w:val="009A1721"/>
    <w:rsid w:val="009B65AE"/>
    <w:rsid w:val="009C4D1D"/>
    <w:rsid w:val="009C740F"/>
    <w:rsid w:val="009E428D"/>
    <w:rsid w:val="00A0518E"/>
    <w:rsid w:val="00A3285B"/>
    <w:rsid w:val="00A32FE7"/>
    <w:rsid w:val="00A34C37"/>
    <w:rsid w:val="00A3550A"/>
    <w:rsid w:val="00A4754E"/>
    <w:rsid w:val="00A53DA5"/>
    <w:rsid w:val="00A549B2"/>
    <w:rsid w:val="00A63678"/>
    <w:rsid w:val="00A802E7"/>
    <w:rsid w:val="00A8386C"/>
    <w:rsid w:val="00A843EB"/>
    <w:rsid w:val="00A97DC7"/>
    <w:rsid w:val="00AB2BDD"/>
    <w:rsid w:val="00AC21D3"/>
    <w:rsid w:val="00AD345C"/>
    <w:rsid w:val="00AF0AC0"/>
    <w:rsid w:val="00AF1D56"/>
    <w:rsid w:val="00AF38D9"/>
    <w:rsid w:val="00B009DB"/>
    <w:rsid w:val="00B10951"/>
    <w:rsid w:val="00B13D1F"/>
    <w:rsid w:val="00B172BC"/>
    <w:rsid w:val="00B26FCF"/>
    <w:rsid w:val="00B3595B"/>
    <w:rsid w:val="00B51459"/>
    <w:rsid w:val="00B576C7"/>
    <w:rsid w:val="00B67CDB"/>
    <w:rsid w:val="00B67E17"/>
    <w:rsid w:val="00B74339"/>
    <w:rsid w:val="00B927A5"/>
    <w:rsid w:val="00B94F3C"/>
    <w:rsid w:val="00B9530F"/>
    <w:rsid w:val="00BA7489"/>
    <w:rsid w:val="00BD13E4"/>
    <w:rsid w:val="00BD3D21"/>
    <w:rsid w:val="00BD488D"/>
    <w:rsid w:val="00BD56C4"/>
    <w:rsid w:val="00BD7763"/>
    <w:rsid w:val="00BD7856"/>
    <w:rsid w:val="00BE19DE"/>
    <w:rsid w:val="00C00409"/>
    <w:rsid w:val="00C04579"/>
    <w:rsid w:val="00C179A5"/>
    <w:rsid w:val="00C21ABB"/>
    <w:rsid w:val="00C36D38"/>
    <w:rsid w:val="00C411D4"/>
    <w:rsid w:val="00C464B4"/>
    <w:rsid w:val="00C51F30"/>
    <w:rsid w:val="00C543B4"/>
    <w:rsid w:val="00C64645"/>
    <w:rsid w:val="00C74A6A"/>
    <w:rsid w:val="00C75DE6"/>
    <w:rsid w:val="00C76D09"/>
    <w:rsid w:val="00C90BC4"/>
    <w:rsid w:val="00C91FF3"/>
    <w:rsid w:val="00CA163B"/>
    <w:rsid w:val="00CE027A"/>
    <w:rsid w:val="00CF2B62"/>
    <w:rsid w:val="00D006FE"/>
    <w:rsid w:val="00D045C9"/>
    <w:rsid w:val="00D12A76"/>
    <w:rsid w:val="00D135BD"/>
    <w:rsid w:val="00D15708"/>
    <w:rsid w:val="00D36624"/>
    <w:rsid w:val="00D3709E"/>
    <w:rsid w:val="00D431C5"/>
    <w:rsid w:val="00D66240"/>
    <w:rsid w:val="00D67D72"/>
    <w:rsid w:val="00D763DA"/>
    <w:rsid w:val="00D81665"/>
    <w:rsid w:val="00D8525B"/>
    <w:rsid w:val="00D8713E"/>
    <w:rsid w:val="00DA3667"/>
    <w:rsid w:val="00DB2488"/>
    <w:rsid w:val="00DC015C"/>
    <w:rsid w:val="00DC179E"/>
    <w:rsid w:val="00DC7E45"/>
    <w:rsid w:val="00DD3145"/>
    <w:rsid w:val="00DE5C60"/>
    <w:rsid w:val="00DF04B2"/>
    <w:rsid w:val="00DF063E"/>
    <w:rsid w:val="00DF08D9"/>
    <w:rsid w:val="00DF65E8"/>
    <w:rsid w:val="00E00974"/>
    <w:rsid w:val="00E03939"/>
    <w:rsid w:val="00E1588C"/>
    <w:rsid w:val="00E330A4"/>
    <w:rsid w:val="00E433B5"/>
    <w:rsid w:val="00E43BA7"/>
    <w:rsid w:val="00E44A99"/>
    <w:rsid w:val="00E47E93"/>
    <w:rsid w:val="00E51645"/>
    <w:rsid w:val="00E64757"/>
    <w:rsid w:val="00E80D27"/>
    <w:rsid w:val="00EB6BEA"/>
    <w:rsid w:val="00EC1058"/>
    <w:rsid w:val="00EC31ED"/>
    <w:rsid w:val="00EC4FEE"/>
    <w:rsid w:val="00ED0275"/>
    <w:rsid w:val="00ED11C9"/>
    <w:rsid w:val="00ED2460"/>
    <w:rsid w:val="00ED36ED"/>
    <w:rsid w:val="00EF07DF"/>
    <w:rsid w:val="00F11563"/>
    <w:rsid w:val="00F17715"/>
    <w:rsid w:val="00F249EC"/>
    <w:rsid w:val="00F52DA2"/>
    <w:rsid w:val="00F7080D"/>
    <w:rsid w:val="00F91627"/>
    <w:rsid w:val="00F95B20"/>
    <w:rsid w:val="00FA63C1"/>
    <w:rsid w:val="00FC07E6"/>
    <w:rsid w:val="00FC4A73"/>
    <w:rsid w:val="00FC7349"/>
    <w:rsid w:val="00FF02B5"/>
    <w:rsid w:val="00FF2228"/>
    <w:rsid w:val="00FF412C"/>
    <w:rsid w:val="00FF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09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9"/>
    <w:qFormat/>
    <w:rsid w:val="00CA163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A163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A163B"/>
    <w:rPr>
      <w:rFonts w:cs="Times New Roman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C31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C31ED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EC31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C31ED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EC31E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C31ED"/>
    <w:rPr>
      <w:rFonts w:cs="Times New Roman"/>
      <w:sz w:val="18"/>
      <w:szCs w:val="18"/>
    </w:rPr>
  </w:style>
  <w:style w:type="character" w:styleId="SubtleEmphasis">
    <w:name w:val="Subtle Emphasis"/>
    <w:basedOn w:val="DefaultParagraphFont"/>
    <w:uiPriority w:val="99"/>
    <w:qFormat/>
    <w:rsid w:val="00EC31ED"/>
    <w:rPr>
      <w:rFonts w:cs="Times New Roman"/>
      <w:i/>
      <w:iCs/>
      <w:color w:val="808080"/>
    </w:rPr>
  </w:style>
  <w:style w:type="paragraph" w:styleId="NoSpacing">
    <w:name w:val="No Spacing"/>
    <w:link w:val="NoSpacingChar"/>
    <w:uiPriority w:val="99"/>
    <w:qFormat/>
    <w:rsid w:val="00E80D27"/>
    <w:rPr>
      <w:kern w:val="0"/>
      <w:sz w:val="22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80D27"/>
    <w:rPr>
      <w:rFonts w:cs="Times New Roman"/>
      <w:sz w:val="22"/>
      <w:szCs w:val="22"/>
      <w:lang w:val="en-US" w:eastAsia="zh-CN" w:bidi="ar-SA"/>
    </w:rPr>
  </w:style>
  <w:style w:type="paragraph" w:styleId="Title">
    <w:name w:val="Title"/>
    <w:basedOn w:val="Normal"/>
    <w:next w:val="Normal"/>
    <w:link w:val="TitleChar"/>
    <w:uiPriority w:val="99"/>
    <w:qFormat/>
    <w:rsid w:val="00CA163B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CA163B"/>
    <w:rPr>
      <w:rFonts w:ascii="Cambria" w:eastAsia="宋体" w:hAnsi="Cambria" w:cs="Times New Roman"/>
      <w:b/>
      <w:bCs/>
      <w:sz w:val="32"/>
      <w:szCs w:val="32"/>
    </w:rPr>
  </w:style>
  <w:style w:type="paragraph" w:styleId="Subtitle">
    <w:name w:val="Subtitle"/>
    <w:basedOn w:val="Normal"/>
    <w:next w:val="Normal"/>
    <w:link w:val="SubtitleChar1"/>
    <w:uiPriority w:val="99"/>
    <w:qFormat/>
    <w:locked/>
    <w:rsid w:val="0082645F"/>
    <w:pPr>
      <w:spacing w:before="240" w:after="60" w:line="312" w:lineRule="auto"/>
      <w:outlineLvl w:val="1"/>
    </w:pPr>
    <w:rPr>
      <w:rFonts w:ascii="Times New Roman" w:hAnsi="Times New Roman"/>
      <w:b/>
      <w:bCs/>
      <w:spacing w:val="-2"/>
      <w:kern w:val="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530F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82645F"/>
    <w:rPr>
      <w:rFonts w:eastAsia="宋体" w:cs="Times New Roman"/>
      <w:b/>
      <w:bCs/>
      <w:spacing w:val="-2"/>
      <w:sz w:val="30"/>
      <w:szCs w:val="30"/>
      <w:lang w:val="en-US" w:eastAsia="zh-CN" w:bidi="ar-SA"/>
    </w:rPr>
  </w:style>
  <w:style w:type="table" w:styleId="TableGrid">
    <w:name w:val="Table Grid"/>
    <w:basedOn w:val="TableNormal"/>
    <w:uiPriority w:val="99"/>
    <w:locked/>
    <w:rsid w:val="0082645F"/>
    <w:rPr>
      <w:rFonts w:ascii="Times New Roman" w:hAnsi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851">
    <w:name w:val="style851"/>
    <w:basedOn w:val="DefaultParagraphFont"/>
    <w:uiPriority w:val="99"/>
    <w:rsid w:val="00263B29"/>
    <w:rPr>
      <w:rFonts w:cs="Times New Roman"/>
      <w:color w:val="7C0078"/>
    </w:rPr>
  </w:style>
  <w:style w:type="character" w:customStyle="1" w:styleId="style211">
    <w:name w:val="style211"/>
    <w:basedOn w:val="DefaultParagraphFont"/>
    <w:uiPriority w:val="99"/>
    <w:rsid w:val="00263B29"/>
    <w:rPr>
      <w:rFonts w:ascii="Arial" w:hAnsi="Arial" w:cs="Arial"/>
      <w:color w:val="666666"/>
      <w:sz w:val="18"/>
      <w:szCs w:val="18"/>
    </w:rPr>
  </w:style>
  <w:style w:type="character" w:customStyle="1" w:styleId="CharChar2">
    <w:name w:val="Char Char2"/>
    <w:basedOn w:val="DefaultParagraphFont"/>
    <w:uiPriority w:val="99"/>
    <w:rsid w:val="00A3285B"/>
    <w:rPr>
      <w:rFonts w:ascii="宋体" w:eastAsia="宋体" w:cs="Times New Roman"/>
      <w:b/>
      <w:bCs/>
      <w:kern w:val="2"/>
      <w:sz w:val="44"/>
      <w:szCs w:val="44"/>
    </w:rPr>
  </w:style>
  <w:style w:type="paragraph" w:styleId="TOC1">
    <w:name w:val="toc 1"/>
    <w:basedOn w:val="Normal"/>
    <w:next w:val="Normal"/>
    <w:autoRedefine/>
    <w:uiPriority w:val="99"/>
    <w:semiHidden/>
    <w:locked/>
    <w:rsid w:val="00350A67"/>
  </w:style>
  <w:style w:type="paragraph" w:styleId="TOC2">
    <w:name w:val="toc 2"/>
    <w:basedOn w:val="Normal"/>
    <w:next w:val="Normal"/>
    <w:autoRedefine/>
    <w:uiPriority w:val="99"/>
    <w:semiHidden/>
    <w:locked/>
    <w:rsid w:val="00350A67"/>
    <w:pPr>
      <w:ind w:leftChars="200" w:left="420"/>
    </w:pPr>
  </w:style>
  <w:style w:type="character" w:styleId="Hyperlink">
    <w:name w:val="Hyperlink"/>
    <w:basedOn w:val="DefaultParagraphFont"/>
    <w:uiPriority w:val="99"/>
    <w:rsid w:val="00350A67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350A67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457</TotalTime>
  <Pages>1</Pages>
  <Words>101</Words>
  <Characters>578</Characters>
  <Application>Microsoft Office Outlook</Application>
  <DocSecurity>0</DocSecurity>
  <Lines>0</Lines>
  <Paragraphs>0</Paragraphs>
  <ScaleCrop>false</ScaleCrop>
  <Company>地址：北京市丰台区海鹰路1号院2号楼5层       全国统一服务热线：400 082 9011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公司简介</dc:title>
  <dc:subject/>
  <dc:creator>微软用户</dc:creator>
  <cp:keywords/>
  <dc:description/>
  <cp:lastModifiedBy>雨林木风</cp:lastModifiedBy>
  <cp:revision>55</cp:revision>
  <dcterms:created xsi:type="dcterms:W3CDTF">2011-11-30T09:24:00Z</dcterms:created>
  <dcterms:modified xsi:type="dcterms:W3CDTF">2013-01-17T16:16:00Z</dcterms:modified>
</cp:coreProperties>
</file>