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400AFA" w:rsidRPr="00617419" w:rsidRDefault="00400AFA" w:rsidP="00966F5E">
      <w:pPr>
        <w:pStyle w:val="Title"/>
        <w:spacing w:before="0" w:after="0"/>
        <w:rPr>
          <w:rFonts w:ascii="宋体" w:cs="宋体"/>
          <w:sz w:val="44"/>
          <w:szCs w:val="44"/>
        </w:rPr>
      </w:pPr>
      <w:r w:rsidRPr="00617419">
        <w:rPr>
          <w:rFonts w:ascii="宋体" w:hAnsi="宋体" w:hint="eastAsia"/>
          <w:sz w:val="44"/>
          <w:szCs w:val="44"/>
        </w:rPr>
        <w:t>上架液晶显示器</w:t>
      </w:r>
    </w:p>
    <w:p w:rsidR="00400AFA" w:rsidRPr="008F0E3C" w:rsidRDefault="00400AFA" w:rsidP="00966F5E">
      <w:pPr>
        <w:pStyle w:val="Subtitle"/>
        <w:spacing w:before="0" w:after="0" w:line="240" w:lineRule="auto"/>
        <w:rPr>
          <w:rFonts w:ascii="宋体"/>
          <w:iCs/>
          <w:sz w:val="28"/>
          <w:szCs w:val="28"/>
        </w:rPr>
      </w:pPr>
      <w:bookmarkStart w:id="0" w:name="_Toc288124139"/>
      <w:bookmarkStart w:id="1" w:name="_Toc288205686"/>
      <w:bookmarkStart w:id="2" w:name="天拓TDS5100TDS7100TDS9100"/>
      <w:r w:rsidRPr="008F0E3C">
        <w:rPr>
          <w:rFonts w:ascii="宋体" w:hAnsi="宋体" w:hint="eastAsia"/>
          <w:sz w:val="28"/>
          <w:szCs w:val="28"/>
        </w:rPr>
        <w:t>天拓</w:t>
      </w:r>
      <w:r w:rsidRPr="008F0E3C">
        <w:rPr>
          <w:rFonts w:ascii="宋体" w:hAnsi="宋体"/>
          <w:sz w:val="28"/>
          <w:szCs w:val="28"/>
        </w:rPr>
        <w:t xml:space="preserve"> TDS-5100</w:t>
      </w:r>
      <w:bookmarkEnd w:id="0"/>
      <w:bookmarkEnd w:id="1"/>
      <w:bookmarkEnd w:id="2"/>
      <w:r>
        <w:rPr>
          <w:rFonts w:ascii="宋体" w:hAnsi="宋体"/>
          <w:sz w:val="28"/>
          <w:szCs w:val="28"/>
        </w:rPr>
        <w:t>S</w:t>
      </w:r>
    </w:p>
    <w:p w:rsidR="00400AFA" w:rsidRPr="00617419" w:rsidRDefault="00400AFA" w:rsidP="00966F5E">
      <w:pPr>
        <w:rPr>
          <w:rFonts w:ascii="宋体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62.5pt;margin-top:3.15pt;width:152.25pt;height:109.4pt;z-index:-251658240">
            <v:imagedata r:id="rId7" o:title=""/>
            <w10:wrap type="square"/>
          </v:shape>
        </w:pict>
      </w:r>
      <w:r w:rsidRPr="00617419">
        <w:rPr>
          <w:rFonts w:ascii="宋体" w:hAnsi="宋体" w:cs="HYb1gj" w:hint="eastAsia"/>
          <w:b/>
          <w:kern w:val="0"/>
          <w:szCs w:val="21"/>
        </w:rPr>
        <w:t>「产品介绍」</w:t>
      </w:r>
      <w:r w:rsidRPr="00617419">
        <w:rPr>
          <w:rFonts w:ascii="宋体" w:hAnsi="宋体"/>
          <w:szCs w:val="21"/>
        </w:rPr>
        <w:t xml:space="preserve">                            </w:t>
      </w:r>
    </w:p>
    <w:p w:rsidR="00400AFA" w:rsidRPr="00617419" w:rsidRDefault="00400AFA" w:rsidP="00966F5E">
      <w:pPr>
        <w:spacing w:line="300" w:lineRule="atLeast"/>
        <w:rPr>
          <w:rFonts w:ascii="宋体" w:cs="HYg2gj"/>
          <w:kern w:val="0"/>
          <w:szCs w:val="21"/>
        </w:rPr>
      </w:pPr>
      <w:r w:rsidRPr="00617419">
        <w:rPr>
          <w:rFonts w:ascii="宋体" w:hAnsi="宋体" w:hint="eastAsia"/>
          <w:szCs w:val="21"/>
        </w:rPr>
        <w:t>·</w:t>
      </w:r>
      <w:r w:rsidRPr="00617419">
        <w:rPr>
          <w:rFonts w:ascii="宋体" w:hAnsi="宋体" w:cs="HYg2gj" w:hint="eastAsia"/>
          <w:kern w:val="0"/>
          <w:szCs w:val="21"/>
        </w:rPr>
        <w:t>这是一款高档的上架式</w:t>
      </w:r>
      <w:r w:rsidRPr="00617419">
        <w:rPr>
          <w:rFonts w:ascii="宋体" w:hAnsi="宋体" w:cs="HYg2gj"/>
          <w:kern w:val="0"/>
          <w:szCs w:val="21"/>
        </w:rPr>
        <w:t>LCD</w:t>
      </w:r>
      <w:r w:rsidRPr="00617419">
        <w:rPr>
          <w:rFonts w:ascii="宋体" w:hAnsi="宋体" w:cs="HYg2gj" w:hint="eastAsia"/>
          <w:kern w:val="0"/>
          <w:szCs w:val="21"/>
        </w:rPr>
        <w:t>液晶显示器；</w:t>
      </w:r>
    </w:p>
    <w:p w:rsidR="00400AFA" w:rsidRPr="00617419" w:rsidRDefault="00400AFA" w:rsidP="00966F5E">
      <w:pPr>
        <w:spacing w:line="300" w:lineRule="atLeast"/>
        <w:rPr>
          <w:rFonts w:ascii="宋体" w:cs="HYg2gj"/>
          <w:kern w:val="0"/>
          <w:szCs w:val="21"/>
        </w:rPr>
      </w:pPr>
      <w:r w:rsidRPr="00617419">
        <w:rPr>
          <w:rFonts w:ascii="宋体" w:hAnsi="宋体" w:hint="eastAsia"/>
          <w:szCs w:val="21"/>
        </w:rPr>
        <w:t>·</w:t>
      </w:r>
      <w:r w:rsidRPr="00617419">
        <w:rPr>
          <w:rFonts w:ascii="宋体" w:hAnsi="宋体" w:cs="HYg2gj" w:hint="eastAsia"/>
          <w:kern w:val="0"/>
          <w:szCs w:val="21"/>
        </w:rPr>
        <w:t>全钢型箱体结构，安装使用方便，可方便扩充触摸屏。</w:t>
      </w:r>
    </w:p>
    <w:p w:rsidR="00400AFA" w:rsidRPr="00617419" w:rsidRDefault="00400AFA" w:rsidP="00966F5E">
      <w:pPr>
        <w:spacing w:line="300" w:lineRule="atLeast"/>
        <w:rPr>
          <w:rFonts w:ascii="宋体" w:cs="HYg2gj"/>
          <w:kern w:val="0"/>
          <w:szCs w:val="21"/>
        </w:rPr>
      </w:pPr>
      <w:r>
        <w:rPr>
          <w:noProof/>
        </w:rPr>
        <w:pict>
          <v:shape id="_x0000_s1030" type="#_x0000_t75" style="position:absolute;left:0;text-align:left;margin-left:215.25pt;margin-top:7.7pt;width:152.25pt;height:100.1pt;z-index:-251659264">
            <v:imagedata r:id="rId8" o:title=""/>
            <w10:wrap type="square"/>
          </v:shape>
        </w:pict>
      </w:r>
      <w:r w:rsidRPr="00617419">
        <w:rPr>
          <w:rFonts w:ascii="宋体" w:hAnsi="宋体" w:hint="eastAsia"/>
          <w:szCs w:val="21"/>
        </w:rPr>
        <w:t>·</w:t>
      </w:r>
      <w:r w:rsidRPr="00617419">
        <w:rPr>
          <w:rFonts w:ascii="宋体" w:hAnsi="宋体" w:cs="HYg2gj" w:hint="eastAsia"/>
          <w:kern w:val="0"/>
          <w:szCs w:val="21"/>
        </w:rPr>
        <w:t>适合于电磁干扰较大和低功耗的工业现场人机界面。</w:t>
      </w:r>
    </w:p>
    <w:p w:rsidR="00400AFA" w:rsidRPr="00617419" w:rsidRDefault="00400AFA" w:rsidP="00966F5E">
      <w:pPr>
        <w:spacing w:line="300" w:lineRule="atLeast"/>
        <w:rPr>
          <w:rFonts w:ascii="宋体" w:cs="HYg2gj"/>
          <w:kern w:val="0"/>
          <w:szCs w:val="21"/>
        </w:rPr>
      </w:pPr>
      <w:r w:rsidRPr="00617419">
        <w:rPr>
          <w:rFonts w:ascii="宋体" w:hAnsi="宋体" w:hint="eastAsia"/>
          <w:szCs w:val="21"/>
        </w:rPr>
        <w:t>·</w:t>
      </w:r>
      <w:r w:rsidRPr="00617419">
        <w:rPr>
          <w:rFonts w:ascii="宋体" w:hAnsi="宋体" w:cs="HYg2gj" w:hint="eastAsia"/>
          <w:kern w:val="0"/>
          <w:szCs w:val="21"/>
        </w:rPr>
        <w:t>液晶低辐射的特性，画面不闪动，比起传统的</w:t>
      </w:r>
      <w:r w:rsidRPr="00617419">
        <w:rPr>
          <w:rFonts w:ascii="宋体" w:hAnsi="宋体" w:cs="HYg2gj"/>
          <w:kern w:val="0"/>
          <w:szCs w:val="21"/>
        </w:rPr>
        <w:t xml:space="preserve"> CRT</w:t>
      </w:r>
      <w:r w:rsidRPr="00617419">
        <w:rPr>
          <w:rFonts w:ascii="宋体" w:hAnsi="宋体" w:cs="HYg2gj" w:hint="eastAsia"/>
          <w:kern w:val="0"/>
          <w:szCs w:val="21"/>
        </w:rPr>
        <w:t>，可减少对人体的伤害。</w:t>
      </w:r>
    </w:p>
    <w:p w:rsidR="00400AFA" w:rsidRPr="006C734C" w:rsidRDefault="00400AFA" w:rsidP="00966F5E">
      <w:pPr>
        <w:spacing w:line="300" w:lineRule="atLeast"/>
        <w:jc w:val="right"/>
        <w:rPr>
          <w:rFonts w:ascii="宋体" w:cs="HYg2gj"/>
          <w:kern w:val="0"/>
          <w:szCs w:val="21"/>
        </w:rPr>
      </w:pPr>
      <w:r w:rsidRPr="00617419">
        <w:rPr>
          <w:rFonts w:ascii="宋体" w:hAnsi="宋体" w:cs="HYg2gj"/>
          <w:kern w:val="0"/>
          <w:szCs w:val="21"/>
        </w:rPr>
        <w:t xml:space="preserve">  </w:t>
      </w:r>
    </w:p>
    <w:p w:rsidR="00400AFA" w:rsidRPr="006C734C" w:rsidRDefault="00400AFA" w:rsidP="00966F5E">
      <w:pPr>
        <w:widowControl/>
        <w:jc w:val="left"/>
        <w:rPr>
          <w:rFonts w:ascii="宋体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「产品参数」</w:t>
      </w:r>
      <w:r w:rsidRPr="00617419">
        <w:rPr>
          <w:rFonts w:ascii="宋体" w:hAnsi="宋体"/>
          <w:szCs w:val="21"/>
        </w:rPr>
        <w:t xml:space="preserve"> </w:t>
      </w:r>
    </w:p>
    <w:tbl>
      <w:tblPr>
        <w:tblW w:w="8400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75"/>
        <w:gridCol w:w="6825"/>
      </w:tblGrid>
      <w:tr w:rsidR="00400AFA" w:rsidRPr="00617419" w:rsidTr="00387917">
        <w:tc>
          <w:tcPr>
            <w:tcW w:w="1575" w:type="dxa"/>
          </w:tcPr>
          <w:p w:rsidR="00400AFA" w:rsidRPr="00455BF7" w:rsidRDefault="00400AFA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hint="eastAsia"/>
                <w:szCs w:val="21"/>
              </w:rPr>
              <w:t>型号</w:t>
            </w:r>
          </w:p>
        </w:tc>
        <w:tc>
          <w:tcPr>
            <w:tcW w:w="6825" w:type="dxa"/>
          </w:tcPr>
          <w:p w:rsidR="00400AFA" w:rsidRPr="00455BF7" w:rsidRDefault="00400AFA" w:rsidP="005D7367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/>
                <w:iCs/>
                <w:szCs w:val="21"/>
              </w:rPr>
              <w:t>TDS-5100</w:t>
            </w:r>
            <w:r>
              <w:rPr>
                <w:rFonts w:ascii="宋体" w:hAnsi="宋体"/>
                <w:iCs/>
                <w:szCs w:val="21"/>
              </w:rPr>
              <w:t>S</w:t>
            </w:r>
          </w:p>
        </w:tc>
      </w:tr>
      <w:tr w:rsidR="00400AFA" w:rsidRPr="00617419" w:rsidTr="00A478E2">
        <w:tc>
          <w:tcPr>
            <w:tcW w:w="1575" w:type="dxa"/>
          </w:tcPr>
          <w:p w:rsidR="00400AFA" w:rsidRPr="00455BF7" w:rsidRDefault="00400AFA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面板</w:t>
            </w:r>
          </w:p>
        </w:tc>
        <w:tc>
          <w:tcPr>
            <w:tcW w:w="6825" w:type="dxa"/>
          </w:tcPr>
          <w:p w:rsidR="00400AFA" w:rsidRPr="00455BF7" w:rsidRDefault="00400AFA" w:rsidP="00A478E2">
            <w:pPr>
              <w:rPr>
                <w:rFonts w:asci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mm"/>
              </w:smartTagPr>
              <w:r w:rsidRPr="00455BF7">
                <w:rPr>
                  <w:rFonts w:ascii="宋体" w:hAnsi="宋体" w:cs="ArialMT"/>
                  <w:kern w:val="0"/>
                  <w:szCs w:val="21"/>
                </w:rPr>
                <w:t>4mm</w:t>
              </w:r>
            </w:smartTag>
            <w:r w:rsidRPr="00455BF7">
              <w:rPr>
                <w:rFonts w:ascii="宋体" w:hAnsi="宋体" w:cs="HYg2gj" w:hint="eastAsia"/>
                <w:kern w:val="0"/>
                <w:szCs w:val="21"/>
              </w:rPr>
              <w:t>厚高强度板金面板</w:t>
            </w:r>
          </w:p>
        </w:tc>
      </w:tr>
      <w:tr w:rsidR="00400AFA" w:rsidRPr="00617419" w:rsidTr="0031696B">
        <w:tc>
          <w:tcPr>
            <w:tcW w:w="1575" w:type="dxa"/>
          </w:tcPr>
          <w:p w:rsidR="00400AFA" w:rsidRPr="00455BF7" w:rsidRDefault="00400AFA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LCD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面板类型</w:t>
            </w:r>
          </w:p>
        </w:tc>
        <w:tc>
          <w:tcPr>
            <w:tcW w:w="6825" w:type="dxa"/>
          </w:tcPr>
          <w:p w:rsidR="00400AFA" w:rsidRPr="00455BF7" w:rsidRDefault="00400AFA" w:rsidP="005D7367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1024x768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像素，防眩偏振，</w:t>
            </w:r>
            <w:r w:rsidRPr="00455BF7">
              <w:rPr>
                <w:rFonts w:ascii="宋体" w:hAnsi="宋体" w:cs="ArialMT"/>
                <w:kern w:val="0"/>
                <w:szCs w:val="21"/>
              </w:rPr>
              <w:t>RGB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垂直条纹</w:t>
            </w:r>
          </w:p>
        </w:tc>
      </w:tr>
      <w:tr w:rsidR="00400AFA" w:rsidRPr="00617419" w:rsidTr="002B68DC">
        <w:tc>
          <w:tcPr>
            <w:tcW w:w="1575" w:type="dxa"/>
          </w:tcPr>
          <w:p w:rsidR="00400AFA" w:rsidRPr="00455BF7" w:rsidRDefault="00400AFA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有效显示区</w:t>
            </w:r>
          </w:p>
        </w:tc>
        <w:tc>
          <w:tcPr>
            <w:tcW w:w="6825" w:type="dxa"/>
          </w:tcPr>
          <w:p w:rsidR="00400AFA" w:rsidRPr="00455BF7" w:rsidRDefault="00400AFA" w:rsidP="005D7367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304.1mmx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8.1"/>
                <w:attr w:name="UnitName" w:val="mm"/>
              </w:smartTagPr>
              <w:r w:rsidRPr="00455BF7">
                <w:rPr>
                  <w:rFonts w:ascii="宋体" w:hAnsi="宋体" w:cs="ArialMT"/>
                  <w:kern w:val="0"/>
                  <w:szCs w:val="21"/>
                </w:rPr>
                <w:t>228.1mm</w:t>
              </w:r>
            </w:smartTag>
          </w:p>
        </w:tc>
      </w:tr>
      <w:tr w:rsidR="00400AFA" w:rsidRPr="00617419" w:rsidTr="00A478E2">
        <w:tc>
          <w:tcPr>
            <w:tcW w:w="1575" w:type="dxa"/>
          </w:tcPr>
          <w:p w:rsidR="00400AFA" w:rsidRPr="00455BF7" w:rsidRDefault="00400AFA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像素间距</w:t>
            </w:r>
          </w:p>
        </w:tc>
        <w:tc>
          <w:tcPr>
            <w:tcW w:w="6825" w:type="dxa"/>
          </w:tcPr>
          <w:p w:rsidR="00400AFA" w:rsidRPr="00455BF7" w:rsidRDefault="00400AFA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0.297mmx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97"/>
                <w:attr w:name="UnitName" w:val="mm"/>
              </w:smartTagPr>
              <w:r w:rsidRPr="00455BF7">
                <w:rPr>
                  <w:rFonts w:ascii="宋体" w:hAnsi="宋体" w:cs="ArialMT"/>
                  <w:kern w:val="0"/>
                  <w:szCs w:val="21"/>
                </w:rPr>
                <w:t>0.297mm</w:t>
              </w:r>
            </w:smartTag>
          </w:p>
        </w:tc>
      </w:tr>
      <w:tr w:rsidR="00400AFA" w:rsidRPr="00617419" w:rsidTr="00A478E2">
        <w:tc>
          <w:tcPr>
            <w:tcW w:w="1575" w:type="dxa"/>
          </w:tcPr>
          <w:p w:rsidR="00400AFA" w:rsidRPr="00455BF7" w:rsidRDefault="00400AFA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亮度</w:t>
            </w:r>
          </w:p>
        </w:tc>
        <w:tc>
          <w:tcPr>
            <w:tcW w:w="6825" w:type="dxa"/>
          </w:tcPr>
          <w:p w:rsidR="00400AFA" w:rsidRPr="00455BF7" w:rsidRDefault="00400AFA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350cd/</w:t>
            </w:r>
            <w:r w:rsidRPr="00455BF7">
              <w:rPr>
                <w:rFonts w:ascii="宋体" w:hAnsi="宋体"/>
                <w:szCs w:val="21"/>
              </w:rPr>
              <w:t xml:space="preserve"> m</w:t>
            </w:r>
            <w:r w:rsidRPr="00455BF7">
              <w:rPr>
                <w:rFonts w:ascii="宋体" w:hAnsi="宋体" w:hint="eastAsia"/>
                <w:szCs w:val="21"/>
              </w:rPr>
              <w:t>²</w:t>
            </w:r>
          </w:p>
        </w:tc>
      </w:tr>
      <w:tr w:rsidR="00400AFA" w:rsidRPr="00617419" w:rsidTr="00A478E2">
        <w:tc>
          <w:tcPr>
            <w:tcW w:w="1575" w:type="dxa"/>
          </w:tcPr>
          <w:p w:rsidR="00400AFA" w:rsidRPr="00455BF7" w:rsidRDefault="00400AFA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对比度</w:t>
            </w:r>
          </w:p>
        </w:tc>
        <w:tc>
          <w:tcPr>
            <w:tcW w:w="6825" w:type="dxa"/>
          </w:tcPr>
          <w:p w:rsidR="00400AFA" w:rsidRPr="00455BF7" w:rsidRDefault="00400AFA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500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：</w:t>
            </w:r>
            <w:r w:rsidRPr="00455BF7">
              <w:rPr>
                <w:rFonts w:ascii="宋体" w:hAnsi="宋体" w:cs="ArialMT"/>
                <w:kern w:val="0"/>
                <w:szCs w:val="21"/>
              </w:rPr>
              <w:t>1</w:t>
            </w:r>
          </w:p>
        </w:tc>
      </w:tr>
      <w:tr w:rsidR="00400AFA" w:rsidRPr="00617419" w:rsidTr="00A478E2">
        <w:tc>
          <w:tcPr>
            <w:tcW w:w="1575" w:type="dxa"/>
          </w:tcPr>
          <w:p w:rsidR="00400AFA" w:rsidRPr="00455BF7" w:rsidRDefault="00400AFA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视角（水平</w:t>
            </w:r>
          </w:p>
        </w:tc>
        <w:tc>
          <w:tcPr>
            <w:tcW w:w="6825" w:type="dxa"/>
          </w:tcPr>
          <w:p w:rsidR="00400AFA" w:rsidRPr="00455BF7" w:rsidRDefault="00400AFA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160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度</w:t>
            </w:r>
          </w:p>
        </w:tc>
      </w:tr>
      <w:tr w:rsidR="00400AFA" w:rsidRPr="00617419" w:rsidTr="00A478E2">
        <w:tc>
          <w:tcPr>
            <w:tcW w:w="1575" w:type="dxa"/>
          </w:tcPr>
          <w:p w:rsidR="00400AFA" w:rsidRPr="00455BF7" w:rsidRDefault="00400AFA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视角（垂直）</w:t>
            </w:r>
          </w:p>
        </w:tc>
        <w:tc>
          <w:tcPr>
            <w:tcW w:w="6825" w:type="dxa"/>
          </w:tcPr>
          <w:p w:rsidR="00400AFA" w:rsidRPr="00455BF7" w:rsidRDefault="00400AFA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140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度</w:t>
            </w:r>
          </w:p>
        </w:tc>
      </w:tr>
      <w:tr w:rsidR="00400AFA" w:rsidRPr="00617419" w:rsidTr="009B6820">
        <w:tc>
          <w:tcPr>
            <w:tcW w:w="1575" w:type="dxa"/>
          </w:tcPr>
          <w:p w:rsidR="00400AFA" w:rsidRPr="00455BF7" w:rsidRDefault="00400AFA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显示类型</w:t>
            </w:r>
          </w:p>
        </w:tc>
        <w:tc>
          <w:tcPr>
            <w:tcW w:w="6825" w:type="dxa"/>
          </w:tcPr>
          <w:p w:rsidR="00400AFA" w:rsidRPr="00455BF7" w:rsidRDefault="00400AFA" w:rsidP="005D7367">
            <w:pPr>
              <w:rPr>
                <w:rFonts w:ascii="宋体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”"/>
              </w:smartTagPr>
              <w:r w:rsidRPr="00455BF7">
                <w:rPr>
                  <w:rFonts w:ascii="宋体" w:hAnsi="宋体" w:cs="ArialMT"/>
                  <w:kern w:val="0"/>
                  <w:szCs w:val="21"/>
                </w:rPr>
                <w:t>15</w:t>
              </w:r>
              <w:r w:rsidRPr="00455BF7">
                <w:rPr>
                  <w:rFonts w:ascii="宋体" w:hAnsi="宋体" w:cs="HYg2gj" w:hint="eastAsia"/>
                  <w:kern w:val="0"/>
                  <w:szCs w:val="21"/>
                </w:rPr>
                <w:t>”</w:t>
              </w:r>
            </w:smartTag>
            <w:r w:rsidRPr="00455BF7">
              <w:rPr>
                <w:rFonts w:ascii="宋体" w:hAnsi="宋体" w:cs="ArialMT"/>
                <w:kern w:val="0"/>
                <w:szCs w:val="21"/>
              </w:rPr>
              <w:t>TFT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真彩液晶屏</w:t>
            </w:r>
          </w:p>
        </w:tc>
      </w:tr>
      <w:tr w:rsidR="00400AFA" w:rsidRPr="00617419" w:rsidTr="00A478E2">
        <w:tc>
          <w:tcPr>
            <w:tcW w:w="1575" w:type="dxa"/>
          </w:tcPr>
          <w:p w:rsidR="00400AFA" w:rsidRPr="00455BF7" w:rsidRDefault="00400AFA" w:rsidP="00A478E2">
            <w:pPr>
              <w:jc w:val="center"/>
              <w:rPr>
                <w:rFonts w:ascii="宋体" w:cs="HYg2gj"/>
                <w:kern w:val="0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反应时间</w:t>
            </w:r>
          </w:p>
        </w:tc>
        <w:tc>
          <w:tcPr>
            <w:tcW w:w="6825" w:type="dxa"/>
          </w:tcPr>
          <w:p w:rsidR="00400AFA" w:rsidRPr="00455BF7" w:rsidRDefault="00400AFA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16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毫秒</w:t>
            </w:r>
          </w:p>
        </w:tc>
      </w:tr>
      <w:tr w:rsidR="00400AFA" w:rsidRPr="00617419" w:rsidTr="00C42795">
        <w:tc>
          <w:tcPr>
            <w:tcW w:w="1575" w:type="dxa"/>
          </w:tcPr>
          <w:p w:rsidR="00400AFA" w:rsidRPr="00455BF7" w:rsidRDefault="00400AFA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最高解析度</w:t>
            </w:r>
          </w:p>
        </w:tc>
        <w:tc>
          <w:tcPr>
            <w:tcW w:w="6825" w:type="dxa"/>
          </w:tcPr>
          <w:p w:rsidR="00400AFA" w:rsidRPr="00455BF7" w:rsidRDefault="00400AFA" w:rsidP="005D7367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1024x768@75Hz</w:t>
            </w:r>
          </w:p>
        </w:tc>
      </w:tr>
      <w:tr w:rsidR="00400AFA" w:rsidRPr="00617419" w:rsidTr="00A478E2">
        <w:tc>
          <w:tcPr>
            <w:tcW w:w="1575" w:type="dxa"/>
          </w:tcPr>
          <w:p w:rsidR="00400AFA" w:rsidRPr="00455BF7" w:rsidRDefault="00400AFA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水平扫描频率</w:t>
            </w:r>
          </w:p>
        </w:tc>
        <w:tc>
          <w:tcPr>
            <w:tcW w:w="6825" w:type="dxa"/>
          </w:tcPr>
          <w:p w:rsidR="00400AFA" w:rsidRPr="00455BF7" w:rsidRDefault="00400AFA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30-61KHz</w:t>
            </w:r>
          </w:p>
        </w:tc>
      </w:tr>
      <w:tr w:rsidR="00400AFA" w:rsidRPr="00617419" w:rsidTr="00A478E2">
        <w:tc>
          <w:tcPr>
            <w:tcW w:w="1575" w:type="dxa"/>
          </w:tcPr>
          <w:p w:rsidR="00400AFA" w:rsidRPr="00455BF7" w:rsidRDefault="00400AFA" w:rsidP="00A478E2">
            <w:pPr>
              <w:jc w:val="center"/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刷新率（垂直）</w:t>
            </w:r>
          </w:p>
        </w:tc>
        <w:tc>
          <w:tcPr>
            <w:tcW w:w="6825" w:type="dxa"/>
          </w:tcPr>
          <w:p w:rsidR="00400AFA" w:rsidRPr="00455BF7" w:rsidRDefault="00400AFA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56-76Hz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；</w:t>
            </w:r>
          </w:p>
        </w:tc>
      </w:tr>
      <w:tr w:rsidR="00400AFA" w:rsidRPr="00617419" w:rsidTr="00A478E2">
        <w:tc>
          <w:tcPr>
            <w:tcW w:w="1575" w:type="dxa"/>
          </w:tcPr>
          <w:p w:rsidR="00400AFA" w:rsidRPr="00455BF7" w:rsidRDefault="00400AFA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显示器控制</w:t>
            </w:r>
          </w:p>
        </w:tc>
        <w:tc>
          <w:tcPr>
            <w:tcW w:w="6825" w:type="dxa"/>
          </w:tcPr>
          <w:p w:rsidR="00400AFA" w:rsidRPr="00455BF7" w:rsidRDefault="00400AFA" w:rsidP="00A478E2">
            <w:pPr>
              <w:rPr>
                <w:rFonts w:ascii="宋体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自动、亮度控制、左</w:t>
            </w:r>
            <w:r w:rsidRPr="00455BF7">
              <w:rPr>
                <w:rFonts w:ascii="宋体" w:hAnsi="宋体" w:cs="ArialMT"/>
                <w:kern w:val="0"/>
                <w:szCs w:val="21"/>
              </w:rPr>
              <w:t>/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右，菜单（确定），打开</w:t>
            </w:r>
            <w:r w:rsidRPr="00455BF7">
              <w:rPr>
                <w:rFonts w:ascii="宋体" w:hAnsi="宋体" w:cs="ArialMT"/>
                <w:kern w:val="0"/>
                <w:szCs w:val="21"/>
              </w:rPr>
              <w:t>/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关闭电源，上</w:t>
            </w:r>
            <w:r w:rsidRPr="00455BF7">
              <w:rPr>
                <w:rFonts w:ascii="宋体" w:hAnsi="宋体" w:cs="ArialMT"/>
                <w:kern w:val="0"/>
                <w:szCs w:val="21"/>
              </w:rPr>
              <w:t>/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下。</w:t>
            </w:r>
          </w:p>
        </w:tc>
      </w:tr>
      <w:tr w:rsidR="00400AFA" w:rsidRPr="00617419" w:rsidTr="00A478E2">
        <w:tc>
          <w:tcPr>
            <w:tcW w:w="1575" w:type="dxa"/>
          </w:tcPr>
          <w:p w:rsidR="00400AFA" w:rsidRPr="00455BF7" w:rsidRDefault="00400AFA" w:rsidP="00A478E2">
            <w:pPr>
              <w:jc w:val="center"/>
              <w:rPr>
                <w:rFonts w:ascii="宋体" w:cs="HYg2gj"/>
                <w:kern w:val="0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外壳</w:t>
            </w:r>
          </w:p>
        </w:tc>
        <w:tc>
          <w:tcPr>
            <w:tcW w:w="6825" w:type="dxa"/>
          </w:tcPr>
          <w:p w:rsidR="00400AFA" w:rsidRPr="00455BF7" w:rsidRDefault="00400AFA" w:rsidP="00A478E2">
            <w:pPr>
              <w:rPr>
                <w:rFonts w:ascii="宋体" w:cs="HYg2gj"/>
                <w:kern w:val="0"/>
                <w:szCs w:val="21"/>
              </w:rPr>
            </w:pPr>
            <w:r w:rsidRPr="00455BF7">
              <w:rPr>
                <w:rFonts w:ascii="宋体" w:hAnsi="宋体" w:hint="eastAsia"/>
                <w:spacing w:val="-2"/>
                <w:kern w:val="0"/>
                <w:szCs w:val="21"/>
              </w:rPr>
              <w:t>黑色，白色，钢质</w:t>
            </w:r>
          </w:p>
        </w:tc>
      </w:tr>
      <w:tr w:rsidR="00400AFA" w:rsidRPr="00617419" w:rsidTr="00994BD3">
        <w:tc>
          <w:tcPr>
            <w:tcW w:w="1575" w:type="dxa"/>
          </w:tcPr>
          <w:p w:rsidR="00400AFA" w:rsidRPr="00455BF7" w:rsidRDefault="00400AFA" w:rsidP="00A478E2">
            <w:pPr>
              <w:jc w:val="center"/>
              <w:rPr>
                <w:rFonts w:ascii="宋体" w:cs="HYg2gj"/>
                <w:kern w:val="0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外形尺寸（</w:t>
            </w:r>
            <w:r w:rsidRPr="00455BF7">
              <w:rPr>
                <w:rFonts w:ascii="宋体" w:hAnsi="宋体" w:cs="HYg2gj"/>
                <w:kern w:val="0"/>
                <w:szCs w:val="21"/>
              </w:rPr>
              <w:t>mm</w:t>
            </w:r>
            <w:r w:rsidRPr="00455BF7">
              <w:rPr>
                <w:rFonts w:ascii="宋体" w:hAnsi="宋体" w:cs="HYg2gj" w:hint="eastAsia"/>
                <w:kern w:val="0"/>
                <w:szCs w:val="21"/>
              </w:rPr>
              <w:t>）</w:t>
            </w:r>
          </w:p>
        </w:tc>
        <w:tc>
          <w:tcPr>
            <w:tcW w:w="6825" w:type="dxa"/>
          </w:tcPr>
          <w:p w:rsidR="00400AFA" w:rsidRPr="00455BF7" w:rsidRDefault="00400AFA" w:rsidP="005D7367">
            <w:pPr>
              <w:rPr>
                <w:rFonts w:ascii="宋体" w:cs="ArialMT"/>
                <w:kern w:val="0"/>
                <w:szCs w:val="21"/>
              </w:rPr>
            </w:pPr>
            <w:r w:rsidRPr="00455BF7">
              <w:rPr>
                <w:rFonts w:ascii="宋体" w:hAnsi="宋体" w:cs="ArialMT"/>
                <w:kern w:val="0"/>
                <w:szCs w:val="21"/>
              </w:rPr>
              <w:t>487x356x38</w:t>
            </w:r>
          </w:p>
        </w:tc>
      </w:tr>
      <w:tr w:rsidR="00400AFA" w:rsidRPr="00617419" w:rsidTr="00516884">
        <w:tc>
          <w:tcPr>
            <w:tcW w:w="1575" w:type="dxa"/>
          </w:tcPr>
          <w:p w:rsidR="00400AFA" w:rsidRPr="00455BF7" w:rsidRDefault="00400AFA" w:rsidP="00A478E2">
            <w:pPr>
              <w:jc w:val="center"/>
              <w:rPr>
                <w:rFonts w:ascii="宋体" w:cs="HYg2gj"/>
                <w:kern w:val="0"/>
                <w:szCs w:val="21"/>
              </w:rPr>
            </w:pPr>
            <w:r w:rsidRPr="00455BF7">
              <w:rPr>
                <w:rFonts w:ascii="宋体" w:hAnsi="宋体" w:cs="HYg2gj" w:hint="eastAsia"/>
                <w:kern w:val="0"/>
                <w:szCs w:val="21"/>
              </w:rPr>
              <w:t>重量</w:t>
            </w:r>
          </w:p>
        </w:tc>
        <w:tc>
          <w:tcPr>
            <w:tcW w:w="6825" w:type="dxa"/>
          </w:tcPr>
          <w:p w:rsidR="00400AFA" w:rsidRPr="00455BF7" w:rsidRDefault="00400AFA" w:rsidP="005D7367">
            <w:pPr>
              <w:rPr>
                <w:rFonts w:ascii="宋体" w:cs="ArialMT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kg"/>
              </w:smartTagPr>
              <w:r w:rsidRPr="00455BF7">
                <w:rPr>
                  <w:rFonts w:ascii="宋体" w:hAnsi="宋体" w:cs="ArialMT"/>
                  <w:kern w:val="0"/>
                  <w:szCs w:val="21"/>
                </w:rPr>
                <w:t>5Kg</w:t>
              </w:r>
            </w:smartTag>
          </w:p>
        </w:tc>
      </w:tr>
    </w:tbl>
    <w:p w:rsidR="00400AFA" w:rsidRPr="00966F5E" w:rsidRDefault="00400AFA" w:rsidP="00966F5E">
      <w:pPr>
        <w:rPr>
          <w:szCs w:val="32"/>
        </w:rPr>
      </w:pPr>
    </w:p>
    <w:sectPr w:rsidR="00400AFA" w:rsidRPr="00966F5E" w:rsidSect="00594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AFA" w:rsidRDefault="00400AFA" w:rsidP="00EC31ED">
      <w:r>
        <w:separator/>
      </w:r>
    </w:p>
  </w:endnote>
  <w:endnote w:type="continuationSeparator" w:id="1">
    <w:p w:rsidR="00400AFA" w:rsidRDefault="00400AFA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Yg2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FA" w:rsidRDefault="00400AFA" w:rsidP="00594930">
    <w:pPr>
      <w:pStyle w:val="Header"/>
    </w:pPr>
  </w:p>
  <w:p w:rsidR="00400AFA" w:rsidRDefault="00400A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400AFA" w:rsidRPr="003478AA">
      <w:tc>
        <w:tcPr>
          <w:tcW w:w="4500" w:type="pct"/>
          <w:tcBorders>
            <w:top w:val="single" w:sz="4" w:space="0" w:color="000000"/>
          </w:tcBorders>
        </w:tcPr>
        <w:p w:rsidR="00400AFA" w:rsidRPr="003478AA" w:rsidRDefault="00400AFA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>
            <w:t xml:space="preserve">  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400AFA" w:rsidRPr="003478AA" w:rsidRDefault="00400AFA">
          <w:pPr>
            <w:pStyle w:val="Header"/>
            <w:rPr>
              <w:color w:val="FFFFFF"/>
            </w:rPr>
          </w:pPr>
          <w:fldSimple w:instr=" PAGE   \* MERGEFORMAT ">
            <w:r w:rsidRPr="00DA0E40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400AFA" w:rsidRPr="00B927A5" w:rsidRDefault="00400AFA">
    <w:pPr>
      <w:pStyle w:val="Footer"/>
      <w:rPr>
        <w:rStyle w:val="SubtleEmphasis"/>
        <w:rFonts w:ascii="楷体_GB2312" w:eastAsia="楷体_GB2312"/>
        <w:i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FA" w:rsidRDefault="00400A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AFA" w:rsidRDefault="00400AFA" w:rsidP="00EC31ED">
      <w:r>
        <w:separator/>
      </w:r>
    </w:p>
  </w:footnote>
  <w:footnote w:type="continuationSeparator" w:id="1">
    <w:p w:rsidR="00400AFA" w:rsidRDefault="00400AFA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FA" w:rsidRDefault="00400A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FA" w:rsidRDefault="00400AFA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400AFA" w:rsidRDefault="00400AFA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FA" w:rsidRDefault="00400A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FCC"/>
    <w:multiLevelType w:val="hybridMultilevel"/>
    <w:tmpl w:val="494689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C6E1B58"/>
    <w:multiLevelType w:val="hybridMultilevel"/>
    <w:tmpl w:val="691495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59F26CE"/>
    <w:multiLevelType w:val="hybridMultilevel"/>
    <w:tmpl w:val="C0286C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CEC3E8C"/>
    <w:multiLevelType w:val="hybridMultilevel"/>
    <w:tmpl w:val="857443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5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6">
    <w:nsid w:val="5B9D5AAA"/>
    <w:multiLevelType w:val="hybridMultilevel"/>
    <w:tmpl w:val="D1D8E7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8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13FB9"/>
    <w:rsid w:val="0002008B"/>
    <w:rsid w:val="000234E5"/>
    <w:rsid w:val="0002748F"/>
    <w:rsid w:val="000335FC"/>
    <w:rsid w:val="000364AD"/>
    <w:rsid w:val="000460FC"/>
    <w:rsid w:val="00057F58"/>
    <w:rsid w:val="00071C29"/>
    <w:rsid w:val="0007314F"/>
    <w:rsid w:val="000752FA"/>
    <w:rsid w:val="0009674A"/>
    <w:rsid w:val="000A5A97"/>
    <w:rsid w:val="000B1CF1"/>
    <w:rsid w:val="000B7BE7"/>
    <w:rsid w:val="000C44E9"/>
    <w:rsid w:val="000D1E3B"/>
    <w:rsid w:val="000F0EB2"/>
    <w:rsid w:val="00112FF6"/>
    <w:rsid w:val="001133C6"/>
    <w:rsid w:val="0011665B"/>
    <w:rsid w:val="00121751"/>
    <w:rsid w:val="00126E74"/>
    <w:rsid w:val="001342A6"/>
    <w:rsid w:val="0013492D"/>
    <w:rsid w:val="00134B5E"/>
    <w:rsid w:val="00145E20"/>
    <w:rsid w:val="00152E79"/>
    <w:rsid w:val="0015577B"/>
    <w:rsid w:val="001609B1"/>
    <w:rsid w:val="0016297D"/>
    <w:rsid w:val="0017146C"/>
    <w:rsid w:val="00171B47"/>
    <w:rsid w:val="00175006"/>
    <w:rsid w:val="0018491E"/>
    <w:rsid w:val="00186278"/>
    <w:rsid w:val="00191600"/>
    <w:rsid w:val="001960CF"/>
    <w:rsid w:val="00197D5E"/>
    <w:rsid w:val="001A10EF"/>
    <w:rsid w:val="001A2447"/>
    <w:rsid w:val="001A5495"/>
    <w:rsid w:val="001B34AC"/>
    <w:rsid w:val="001B50EC"/>
    <w:rsid w:val="001C7612"/>
    <w:rsid w:val="001D10F4"/>
    <w:rsid w:val="001D293D"/>
    <w:rsid w:val="001D5865"/>
    <w:rsid w:val="001D6BD4"/>
    <w:rsid w:val="001E2107"/>
    <w:rsid w:val="001E3AE9"/>
    <w:rsid w:val="001F2CED"/>
    <w:rsid w:val="001F7E4A"/>
    <w:rsid w:val="00202587"/>
    <w:rsid w:val="00213A1F"/>
    <w:rsid w:val="002210FC"/>
    <w:rsid w:val="00224E7D"/>
    <w:rsid w:val="00241FDF"/>
    <w:rsid w:val="00243EA3"/>
    <w:rsid w:val="00245107"/>
    <w:rsid w:val="0024745E"/>
    <w:rsid w:val="00247AB6"/>
    <w:rsid w:val="00253EA8"/>
    <w:rsid w:val="00253EEE"/>
    <w:rsid w:val="002635D4"/>
    <w:rsid w:val="00263B29"/>
    <w:rsid w:val="00264A32"/>
    <w:rsid w:val="00271620"/>
    <w:rsid w:val="0028740F"/>
    <w:rsid w:val="0028765B"/>
    <w:rsid w:val="00291EDB"/>
    <w:rsid w:val="002A2FF2"/>
    <w:rsid w:val="002B4CCC"/>
    <w:rsid w:val="002B68DC"/>
    <w:rsid w:val="002C0D30"/>
    <w:rsid w:val="002C3C64"/>
    <w:rsid w:val="002C4C55"/>
    <w:rsid w:val="002C7A0B"/>
    <w:rsid w:val="002D2A0E"/>
    <w:rsid w:val="002E6264"/>
    <w:rsid w:val="002F4384"/>
    <w:rsid w:val="003032EC"/>
    <w:rsid w:val="00307F1A"/>
    <w:rsid w:val="00311839"/>
    <w:rsid w:val="00311B9C"/>
    <w:rsid w:val="0031696B"/>
    <w:rsid w:val="00331C22"/>
    <w:rsid w:val="0033558C"/>
    <w:rsid w:val="00337A81"/>
    <w:rsid w:val="003478AA"/>
    <w:rsid w:val="00350A67"/>
    <w:rsid w:val="003576D3"/>
    <w:rsid w:val="003626A2"/>
    <w:rsid w:val="003640C4"/>
    <w:rsid w:val="00373759"/>
    <w:rsid w:val="00380AF2"/>
    <w:rsid w:val="00387917"/>
    <w:rsid w:val="0039562E"/>
    <w:rsid w:val="00397240"/>
    <w:rsid w:val="003A43F6"/>
    <w:rsid w:val="003A6179"/>
    <w:rsid w:val="003B34DB"/>
    <w:rsid w:val="003B622C"/>
    <w:rsid w:val="003C7257"/>
    <w:rsid w:val="003D0E09"/>
    <w:rsid w:val="003E6D3F"/>
    <w:rsid w:val="003F5D43"/>
    <w:rsid w:val="00400AFA"/>
    <w:rsid w:val="004178AC"/>
    <w:rsid w:val="00417EB4"/>
    <w:rsid w:val="004274D8"/>
    <w:rsid w:val="00427C52"/>
    <w:rsid w:val="00431450"/>
    <w:rsid w:val="004373EE"/>
    <w:rsid w:val="00455BF7"/>
    <w:rsid w:val="004664D3"/>
    <w:rsid w:val="004678CA"/>
    <w:rsid w:val="00485712"/>
    <w:rsid w:val="00485B0B"/>
    <w:rsid w:val="0049589C"/>
    <w:rsid w:val="004A0FED"/>
    <w:rsid w:val="004A1816"/>
    <w:rsid w:val="004A2EA7"/>
    <w:rsid w:val="004A7941"/>
    <w:rsid w:val="004B1573"/>
    <w:rsid w:val="004B1B4E"/>
    <w:rsid w:val="004C26C2"/>
    <w:rsid w:val="004D7199"/>
    <w:rsid w:val="004E1614"/>
    <w:rsid w:val="004E3757"/>
    <w:rsid w:val="004E3E7B"/>
    <w:rsid w:val="004F693E"/>
    <w:rsid w:val="0051152E"/>
    <w:rsid w:val="00514255"/>
    <w:rsid w:val="00514F3E"/>
    <w:rsid w:val="00516884"/>
    <w:rsid w:val="005170C0"/>
    <w:rsid w:val="00522E3C"/>
    <w:rsid w:val="0052412B"/>
    <w:rsid w:val="0052493C"/>
    <w:rsid w:val="005321E2"/>
    <w:rsid w:val="005330D5"/>
    <w:rsid w:val="00542E05"/>
    <w:rsid w:val="00545513"/>
    <w:rsid w:val="005455CF"/>
    <w:rsid w:val="00553938"/>
    <w:rsid w:val="00556CD7"/>
    <w:rsid w:val="005611ED"/>
    <w:rsid w:val="00561284"/>
    <w:rsid w:val="005668CC"/>
    <w:rsid w:val="005747CE"/>
    <w:rsid w:val="00576572"/>
    <w:rsid w:val="005834CE"/>
    <w:rsid w:val="00587CE5"/>
    <w:rsid w:val="00594930"/>
    <w:rsid w:val="005A3E3B"/>
    <w:rsid w:val="005A454A"/>
    <w:rsid w:val="005A744F"/>
    <w:rsid w:val="005C1F80"/>
    <w:rsid w:val="005D7367"/>
    <w:rsid w:val="005D7E74"/>
    <w:rsid w:val="005E1647"/>
    <w:rsid w:val="005E533D"/>
    <w:rsid w:val="005E62B0"/>
    <w:rsid w:val="005E64AB"/>
    <w:rsid w:val="005F3562"/>
    <w:rsid w:val="005F42AF"/>
    <w:rsid w:val="005F5C44"/>
    <w:rsid w:val="00603201"/>
    <w:rsid w:val="00614729"/>
    <w:rsid w:val="00617419"/>
    <w:rsid w:val="00623686"/>
    <w:rsid w:val="006356FB"/>
    <w:rsid w:val="006417FF"/>
    <w:rsid w:val="00645266"/>
    <w:rsid w:val="006468AB"/>
    <w:rsid w:val="00653073"/>
    <w:rsid w:val="0065343B"/>
    <w:rsid w:val="00656D23"/>
    <w:rsid w:val="006664F0"/>
    <w:rsid w:val="00676BFD"/>
    <w:rsid w:val="00685497"/>
    <w:rsid w:val="00691FD0"/>
    <w:rsid w:val="006959D0"/>
    <w:rsid w:val="00696C90"/>
    <w:rsid w:val="006A0165"/>
    <w:rsid w:val="006B5524"/>
    <w:rsid w:val="006C099F"/>
    <w:rsid w:val="006C5FF4"/>
    <w:rsid w:val="006C734C"/>
    <w:rsid w:val="006E795C"/>
    <w:rsid w:val="007006B9"/>
    <w:rsid w:val="00725C70"/>
    <w:rsid w:val="00731317"/>
    <w:rsid w:val="00741584"/>
    <w:rsid w:val="00746463"/>
    <w:rsid w:val="00751D4E"/>
    <w:rsid w:val="007527DC"/>
    <w:rsid w:val="007540D0"/>
    <w:rsid w:val="007604BB"/>
    <w:rsid w:val="00761CC0"/>
    <w:rsid w:val="0076454D"/>
    <w:rsid w:val="00774580"/>
    <w:rsid w:val="007767A4"/>
    <w:rsid w:val="00795E06"/>
    <w:rsid w:val="007C3CE0"/>
    <w:rsid w:val="007D1295"/>
    <w:rsid w:val="007D1FC3"/>
    <w:rsid w:val="00805AC4"/>
    <w:rsid w:val="0081177A"/>
    <w:rsid w:val="0081518E"/>
    <w:rsid w:val="008155BE"/>
    <w:rsid w:val="00820B8C"/>
    <w:rsid w:val="0082645F"/>
    <w:rsid w:val="00833341"/>
    <w:rsid w:val="00844214"/>
    <w:rsid w:val="00852481"/>
    <w:rsid w:val="0085395C"/>
    <w:rsid w:val="008554E0"/>
    <w:rsid w:val="008624DD"/>
    <w:rsid w:val="00862F46"/>
    <w:rsid w:val="00863B97"/>
    <w:rsid w:val="00881874"/>
    <w:rsid w:val="00896C5B"/>
    <w:rsid w:val="008A0EB2"/>
    <w:rsid w:val="008B2F76"/>
    <w:rsid w:val="008B43F8"/>
    <w:rsid w:val="008C094A"/>
    <w:rsid w:val="008D3DDB"/>
    <w:rsid w:val="008D4D19"/>
    <w:rsid w:val="008F0E3C"/>
    <w:rsid w:val="008F25DA"/>
    <w:rsid w:val="008F5A9C"/>
    <w:rsid w:val="0090331A"/>
    <w:rsid w:val="00905290"/>
    <w:rsid w:val="0091009F"/>
    <w:rsid w:val="00912809"/>
    <w:rsid w:val="00921E26"/>
    <w:rsid w:val="009362E7"/>
    <w:rsid w:val="00947C28"/>
    <w:rsid w:val="00956355"/>
    <w:rsid w:val="00966F5E"/>
    <w:rsid w:val="00994211"/>
    <w:rsid w:val="00994BD3"/>
    <w:rsid w:val="009A0091"/>
    <w:rsid w:val="009A1721"/>
    <w:rsid w:val="009A547B"/>
    <w:rsid w:val="009B65AE"/>
    <w:rsid w:val="009B6820"/>
    <w:rsid w:val="009C4D1D"/>
    <w:rsid w:val="009C740F"/>
    <w:rsid w:val="009D5DFB"/>
    <w:rsid w:val="009E428D"/>
    <w:rsid w:val="00A0518E"/>
    <w:rsid w:val="00A16C21"/>
    <w:rsid w:val="00A3285B"/>
    <w:rsid w:val="00A32FE7"/>
    <w:rsid w:val="00A3390C"/>
    <w:rsid w:val="00A34C37"/>
    <w:rsid w:val="00A3550A"/>
    <w:rsid w:val="00A4754E"/>
    <w:rsid w:val="00A478E2"/>
    <w:rsid w:val="00A53DA5"/>
    <w:rsid w:val="00A549B2"/>
    <w:rsid w:val="00A63678"/>
    <w:rsid w:val="00A802E7"/>
    <w:rsid w:val="00A8386C"/>
    <w:rsid w:val="00A843EB"/>
    <w:rsid w:val="00A94DB6"/>
    <w:rsid w:val="00A97DC7"/>
    <w:rsid w:val="00AB2BDD"/>
    <w:rsid w:val="00AC1504"/>
    <w:rsid w:val="00AC21D3"/>
    <w:rsid w:val="00AD11C2"/>
    <w:rsid w:val="00AD345C"/>
    <w:rsid w:val="00AE2785"/>
    <w:rsid w:val="00AF0AC0"/>
    <w:rsid w:val="00AF1D56"/>
    <w:rsid w:val="00AF38D9"/>
    <w:rsid w:val="00B009DB"/>
    <w:rsid w:val="00B10951"/>
    <w:rsid w:val="00B13D1F"/>
    <w:rsid w:val="00B172BC"/>
    <w:rsid w:val="00B2327C"/>
    <w:rsid w:val="00B24455"/>
    <w:rsid w:val="00B26FCF"/>
    <w:rsid w:val="00B30E36"/>
    <w:rsid w:val="00B3595B"/>
    <w:rsid w:val="00B46010"/>
    <w:rsid w:val="00B51459"/>
    <w:rsid w:val="00B576C7"/>
    <w:rsid w:val="00B60E0A"/>
    <w:rsid w:val="00B67CDB"/>
    <w:rsid w:val="00B75EAC"/>
    <w:rsid w:val="00B927A5"/>
    <w:rsid w:val="00B94F3C"/>
    <w:rsid w:val="00B9530F"/>
    <w:rsid w:val="00BA7489"/>
    <w:rsid w:val="00BC17D2"/>
    <w:rsid w:val="00BD13E4"/>
    <w:rsid w:val="00BD3D21"/>
    <w:rsid w:val="00BD488D"/>
    <w:rsid w:val="00BD56C4"/>
    <w:rsid w:val="00BD7763"/>
    <w:rsid w:val="00BD7856"/>
    <w:rsid w:val="00BE19DE"/>
    <w:rsid w:val="00C00409"/>
    <w:rsid w:val="00C04579"/>
    <w:rsid w:val="00C179A5"/>
    <w:rsid w:val="00C21ABB"/>
    <w:rsid w:val="00C336BC"/>
    <w:rsid w:val="00C36D38"/>
    <w:rsid w:val="00C411D4"/>
    <w:rsid w:val="00C42795"/>
    <w:rsid w:val="00C464B4"/>
    <w:rsid w:val="00C51F30"/>
    <w:rsid w:val="00C543B4"/>
    <w:rsid w:val="00C62C53"/>
    <w:rsid w:val="00C64645"/>
    <w:rsid w:val="00C74A6A"/>
    <w:rsid w:val="00C75DE6"/>
    <w:rsid w:val="00C76D09"/>
    <w:rsid w:val="00C90BC4"/>
    <w:rsid w:val="00C91FF3"/>
    <w:rsid w:val="00C932DA"/>
    <w:rsid w:val="00CA163B"/>
    <w:rsid w:val="00CA4E4F"/>
    <w:rsid w:val="00CD2782"/>
    <w:rsid w:val="00CD393F"/>
    <w:rsid w:val="00CE027A"/>
    <w:rsid w:val="00CF2B62"/>
    <w:rsid w:val="00D000FC"/>
    <w:rsid w:val="00D006FE"/>
    <w:rsid w:val="00D045C9"/>
    <w:rsid w:val="00D135BD"/>
    <w:rsid w:val="00D15327"/>
    <w:rsid w:val="00D15708"/>
    <w:rsid w:val="00D36624"/>
    <w:rsid w:val="00D3709E"/>
    <w:rsid w:val="00D431C5"/>
    <w:rsid w:val="00D66240"/>
    <w:rsid w:val="00D67D72"/>
    <w:rsid w:val="00D763DA"/>
    <w:rsid w:val="00D81665"/>
    <w:rsid w:val="00D8525B"/>
    <w:rsid w:val="00D8713E"/>
    <w:rsid w:val="00DA07D1"/>
    <w:rsid w:val="00DA0E40"/>
    <w:rsid w:val="00DA3667"/>
    <w:rsid w:val="00DA3D8D"/>
    <w:rsid w:val="00DB2488"/>
    <w:rsid w:val="00DC015C"/>
    <w:rsid w:val="00DC179E"/>
    <w:rsid w:val="00DC3790"/>
    <w:rsid w:val="00DC7E45"/>
    <w:rsid w:val="00DD3145"/>
    <w:rsid w:val="00DE5062"/>
    <w:rsid w:val="00DE5C60"/>
    <w:rsid w:val="00DF04B2"/>
    <w:rsid w:val="00DF063E"/>
    <w:rsid w:val="00DF08D9"/>
    <w:rsid w:val="00DF65E8"/>
    <w:rsid w:val="00E00974"/>
    <w:rsid w:val="00E03939"/>
    <w:rsid w:val="00E063D3"/>
    <w:rsid w:val="00E070FF"/>
    <w:rsid w:val="00E1588C"/>
    <w:rsid w:val="00E330A4"/>
    <w:rsid w:val="00E433B5"/>
    <w:rsid w:val="00E43BA7"/>
    <w:rsid w:val="00E44A99"/>
    <w:rsid w:val="00E47E93"/>
    <w:rsid w:val="00E51645"/>
    <w:rsid w:val="00E61EB3"/>
    <w:rsid w:val="00E64757"/>
    <w:rsid w:val="00E74269"/>
    <w:rsid w:val="00E80D27"/>
    <w:rsid w:val="00EB6BEA"/>
    <w:rsid w:val="00EC31ED"/>
    <w:rsid w:val="00EC4FEE"/>
    <w:rsid w:val="00ED0275"/>
    <w:rsid w:val="00ED11C9"/>
    <w:rsid w:val="00ED2460"/>
    <w:rsid w:val="00ED36ED"/>
    <w:rsid w:val="00ED3A06"/>
    <w:rsid w:val="00EE3D2F"/>
    <w:rsid w:val="00EE7BCC"/>
    <w:rsid w:val="00EF07DF"/>
    <w:rsid w:val="00EF4ACC"/>
    <w:rsid w:val="00F11563"/>
    <w:rsid w:val="00F17715"/>
    <w:rsid w:val="00F242EF"/>
    <w:rsid w:val="00F249EC"/>
    <w:rsid w:val="00F27EB0"/>
    <w:rsid w:val="00F31B38"/>
    <w:rsid w:val="00F42BE3"/>
    <w:rsid w:val="00F52DA2"/>
    <w:rsid w:val="00F7080D"/>
    <w:rsid w:val="00F827E0"/>
    <w:rsid w:val="00F91627"/>
    <w:rsid w:val="00F95B20"/>
    <w:rsid w:val="00FA006D"/>
    <w:rsid w:val="00FA63C1"/>
    <w:rsid w:val="00FC07E6"/>
    <w:rsid w:val="00FC4A73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467</TotalTime>
  <Pages>1</Pages>
  <Words>75</Words>
  <Characters>428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china</cp:lastModifiedBy>
  <cp:revision>72</cp:revision>
  <dcterms:created xsi:type="dcterms:W3CDTF">2011-11-30T09:24:00Z</dcterms:created>
  <dcterms:modified xsi:type="dcterms:W3CDTF">2013-01-31T06:25:00Z</dcterms:modified>
</cp:coreProperties>
</file>